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A0C9" w14:textId="77777777" w:rsidR="009E72F7" w:rsidRPr="00DF5428" w:rsidRDefault="00DD6554">
      <w:pPr>
        <w:spacing w:after="160" w:line="259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1274FD" wp14:editId="7C1EDADC">
                <wp:simplePos x="0" y="0"/>
                <wp:positionH relativeFrom="margin">
                  <wp:align>center</wp:align>
                </wp:positionH>
                <wp:positionV relativeFrom="paragraph">
                  <wp:posOffset>2974861</wp:posOffset>
                </wp:positionV>
                <wp:extent cx="3782695" cy="3801110"/>
                <wp:effectExtent l="38100" t="38100" r="46355" b="46990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3801110"/>
                          <a:chOff x="1707496" y="2217505"/>
                          <a:chExt cx="3783330" cy="3801110"/>
                        </a:xfrm>
                      </wpg:grpSpPr>
                      <wps:wsp>
                        <wps:cNvPr id="21" name="자유형: 도형 21"/>
                        <wps:cNvSpPr/>
                        <wps:spPr>
                          <a:xfrm>
                            <a:off x="1707496" y="2217505"/>
                            <a:ext cx="3783330" cy="3801110"/>
                          </a:xfrm>
                          <a:custGeom>
                            <a:avLst/>
                            <a:gdLst>
                              <a:gd name="connsiteX0" fmla="*/ 0 w 2741949"/>
                              <a:gd name="connsiteY0" fmla="*/ 0 h 2741896"/>
                              <a:gd name="connsiteX1" fmla="*/ 2741950 w 2741949"/>
                              <a:gd name="connsiteY1" fmla="*/ 0 h 2741896"/>
                              <a:gd name="connsiteX2" fmla="*/ 2741950 w 2741949"/>
                              <a:gd name="connsiteY2" fmla="*/ 2741897 h 2741896"/>
                              <a:gd name="connsiteX3" fmla="*/ 0 w 2741949"/>
                              <a:gd name="connsiteY3" fmla="*/ 2741897 h 27418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41949" h="2741896">
                                <a:moveTo>
                                  <a:pt x="0" y="0"/>
                                </a:moveTo>
                                <a:lnTo>
                                  <a:pt x="2741950" y="0"/>
                                </a:lnTo>
                                <a:lnTo>
                                  <a:pt x="2741950" y="2741897"/>
                                </a:lnTo>
                                <a:lnTo>
                                  <a:pt x="0" y="2741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6200" cap="flat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813703" y="2733029"/>
                            <a:ext cx="3439585" cy="2406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4F9EF6" w14:textId="77777777" w:rsidR="00AA3BE1" w:rsidRPr="009E72F7" w:rsidRDefault="00DD6554" w:rsidP="00DD6554">
                              <w:pPr>
                                <w:jc w:val="center"/>
                                <w:rPr>
                                  <w:rFonts w:ascii="Franklin Gothic Demi" w:hAnsi="Franklin Gothic Demi"/>
                                  <w:sz w:val="32"/>
                                  <w:szCs w:val="64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z w:val="52"/>
                                  <w:szCs w:val="52"/>
                                </w:rPr>
                                <w:t>Fullstendig veileder for søknad om akkreditering av studieprogram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5" o:spid="_x0000_s1026" style="position:absolute;margin-left:0;margin-top:234.25pt;width:297.85pt;height:299.3pt;z-index:251661312;mso-position-horizontal:center;mso-position-horizontal-relative:margin;mso-width-relative:margin;mso-height-relative:margin" coordorigin="17074,22175" coordsize="37833,3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">
                <v:shape id="자유형: 도형 21" o:spid="_x0000_s1027" style="position:absolute;left:17074;top:22175;width:37834;height:38011;visibility:visible;mso-wrap-style:square;v-text-anchor:middle" coordsize="2741949,274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" path="m,l2741950,r,2741897l,2741897,,xe" fillcolor="white [3212]" strokecolor="black [3213]" strokeweight="6pt">
                  <v:stroke joinstyle="miter"/>
                  <v:path arrowok="t" o:connecttype="custom" o:connectlocs="0,0;3783331,0;3783331,3801111;0,380111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8137;top:27330;width:34395;height:2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<v:textbox inset="0,0,0,0">
                    <w:txbxContent>
                      <w:p w:rsidR="00AA3BE1" w:rsidRPr="009E72F7" w:rsidRDefault="00DD6554" w:rsidP="00DD6554">
                        <w:pPr>
                          <w:jc w:val="center"/>
                          <w:rPr>
                            <w:rFonts w:ascii="Franklin Gothic Demi" w:hAnsi="Franklin Gothic Demi"/>
                            <w:sz w:val="32"/>
                            <w:szCs w:val="64"/>
                          </w:rPr>
                        </w:pPr>
                        <w:r>
                          <w:rPr>
                            <w:rFonts w:ascii="Franklin Gothic Book" w:hAnsi="Franklin Gothic Book"/>
                            <w:sz w:val="52"/>
                            <w:szCs w:val="52"/>
                          </w:rPr>
                          <w:t>Fullstendig veileder for søknad om akkreditering av studieprogram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Segoe UI" w:hAnsi="Segoe UI" w:cs="Segoe U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6BF18AA" wp14:editId="2C221D95">
                <wp:simplePos x="0" y="0"/>
                <wp:positionH relativeFrom="column">
                  <wp:posOffset>-443552</wp:posOffset>
                </wp:positionH>
                <wp:positionV relativeFrom="paragraph">
                  <wp:posOffset>3678072</wp:posOffset>
                </wp:positionV>
                <wp:extent cx="7601803" cy="6646459"/>
                <wp:effectExtent l="0" t="0" r="0" b="25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803" cy="66464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70F7F" id="Rektangel 2" o:spid="_x0000_s1026" style="position:absolute;margin-left:-34.95pt;margin-top:289.6pt;width:598.55pt;height:523.3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" fillcolor="#deeaf6 [660]" stroked="f" strokeweight="1pt"/>
            </w:pict>
          </mc:Fallback>
        </mc:AlternateContent>
      </w:r>
      <w:r w:rsidRPr="00DF5428">
        <w:rPr>
          <w:rFonts w:ascii="Segoe UI" w:hAnsi="Segoe UI" w:cs="Segoe UI"/>
          <w:b/>
          <w:noProof/>
          <w:sz w:val="36"/>
          <w:lang w:eastAsia="nb-NO"/>
        </w:rPr>
        <w:drawing>
          <wp:anchor distT="0" distB="0" distL="114300" distR="114300" simplePos="0" relativeHeight="251665408" behindDoc="0" locked="0" layoutInCell="1" allowOverlap="1" wp14:anchorId="33D59F37" wp14:editId="2549E2C4">
            <wp:simplePos x="0" y="0"/>
            <wp:positionH relativeFrom="margin">
              <wp:align>left</wp:align>
            </wp:positionH>
            <wp:positionV relativeFrom="paragraph">
              <wp:posOffset>-12937</wp:posOffset>
            </wp:positionV>
            <wp:extent cx="1923796" cy="482321"/>
            <wp:effectExtent l="0" t="0" r="635" b="0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mmh-logo-h-sort-1112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796" cy="482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AC" w:rsidRPr="00DF5428">
        <w:rPr>
          <w:rFonts w:ascii="Segoe UI" w:hAnsi="Segoe UI" w:cs="Segoe U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D2E41" wp14:editId="29343E2B">
                <wp:simplePos x="0" y="0"/>
                <wp:positionH relativeFrom="margin">
                  <wp:posOffset>4496937</wp:posOffset>
                </wp:positionH>
                <wp:positionV relativeFrom="paragraph">
                  <wp:posOffset>8052180</wp:posOffset>
                </wp:positionV>
                <wp:extent cx="2272030" cy="1352332"/>
                <wp:effectExtent l="0" t="0" r="0" b="63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352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E44C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FE30409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31EB199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B901CCF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Vedtatt av Rektor, 2</w:t>
                            </w:r>
                            <w:r w:rsidR="00BD0A59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.0</w:t>
                            </w:r>
                            <w:r w:rsidR="00BD0A59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.2023</w:t>
                            </w:r>
                          </w:p>
                          <w:p w14:paraId="62AE367F" w14:textId="77777777" w:rsidR="00DF5428" w:rsidRDefault="00DD6554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Oppdatert</w:t>
                            </w:r>
                            <w:r w:rsidR="00DF542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oktober 2024</w:t>
                            </w:r>
                          </w:p>
                          <w:p w14:paraId="506D855F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4A2622F" w14:textId="77777777" w:rsidR="00AA3BE1" w:rsidRDefault="00AA3BE1" w:rsidP="00227358">
                            <w:pPr>
                              <w:pStyle w:val="Malgun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49D624B" w14:textId="77777777" w:rsidR="00AA3BE1" w:rsidRPr="00291335" w:rsidRDefault="00AA3BE1" w:rsidP="00227358">
                            <w:pPr>
                              <w:pStyle w:val="Malgun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14D09A16" w14:textId="77777777" w:rsidR="00AA3BE1" w:rsidRDefault="00AA3BE1" w:rsidP="00227358"/>
                          <w:p w14:paraId="21B3F25F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B81AE4">
                              <w:t xml:space="preserve">DMMH skal ha et inkluderende lærings- og arbeidsmiljø for studenter og ansatte preget </w:t>
                            </w:r>
                            <w:proofErr w:type="spellStart"/>
                            <w:r w:rsidRPr="00B81AE4">
                              <w:t>a</w:t>
                            </w:r>
                            <w:r>
                              <w:t>FORANKRING</w:t>
                            </w:r>
                            <w:proofErr w:type="spellEnd"/>
                            <w:r>
                              <w:t xml:space="preserve">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0F65D8B8" w14:textId="77777777" w:rsidR="00AA3BE1" w:rsidRDefault="00AA3BE1" w:rsidP="00227358"/>
                          <w:p w14:paraId="5137B2C8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</w:t>
                            </w:r>
                            <w:r w:rsidRPr="00F11D55">
                              <w:t>FORVENTNINGER</w:t>
                            </w:r>
                            <w:r>
                              <w:t xml:space="preserve"> TIL ADMINISTRASJON FOR </w:t>
                            </w:r>
                            <w:r w:rsidRPr="00927E2A">
                              <w:t>TILRETTELEGGINGSARBEIDET</w:t>
                            </w:r>
                          </w:p>
                          <w:p w14:paraId="60D27560" w14:textId="77777777" w:rsidR="00AA3BE1" w:rsidRDefault="00AA3BE1" w:rsidP="00227358"/>
                          <w:p w14:paraId="04EDD219" w14:textId="77777777" w:rsidR="00AA3BE1" w:rsidRDefault="00AA3BE1" w:rsidP="00227358">
                            <w:pPr>
                              <w:pStyle w:val="StilMalgul"/>
                            </w:pPr>
                            <w:r w:rsidRPr="00162CD8">
                              <w:t>INNLEDNING</w:t>
                            </w:r>
                          </w:p>
                          <w:p w14:paraId="32A1C3FA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F11D55">
                              <w:t>FORVENTNINGER</w:t>
                            </w:r>
                            <w:r>
                              <w:t>FYSISK LÆRINGSMILJØ</w:t>
                            </w:r>
                            <w:r w:rsidRPr="00745C62">
                              <w:t>DNING</w:t>
                            </w: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02E81ED2" w14:textId="77777777" w:rsidR="00AA3BE1" w:rsidRDefault="00AA3BE1" w:rsidP="00227358"/>
                          <w:p w14:paraId="1DF31F54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INNLED</w:t>
                            </w:r>
                            <w:r>
                              <w:t>TILRETTELEGGING OG BRUK AV DIGITALE VERKTØY</w:t>
                            </w:r>
                            <w:r w:rsidRPr="00927E2A">
                              <w:t>GGINGSARBEIDET</w:t>
                            </w:r>
                          </w:p>
                          <w:p w14:paraId="1305A679" w14:textId="77777777" w:rsidR="00AA3BE1" w:rsidRDefault="00AA3BE1" w:rsidP="00227358"/>
                          <w:p w14:paraId="5AD028FA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7EC0E16C" w14:textId="77777777" w:rsidR="00AA3BE1" w:rsidRDefault="00AA3BE1" w:rsidP="00227358"/>
                          <w:p w14:paraId="4894EDEF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</w:t>
                            </w:r>
                            <w:r w:rsidRPr="00F11D55">
                              <w:t>FORVENTNINGER</w:t>
                            </w:r>
                            <w:r>
                              <w:t xml:space="preserve"> TIL ADMINISTRASJON FOR </w:t>
                            </w:r>
                            <w:r w:rsidRPr="00927E2A">
                              <w:t>TILRETTELEGGINGSARBEIDET</w:t>
                            </w:r>
                          </w:p>
                          <w:p w14:paraId="1478D3DA" w14:textId="77777777" w:rsidR="00AA3BE1" w:rsidRDefault="00AA3BE1" w:rsidP="00227358"/>
                          <w:p w14:paraId="7A64067E" w14:textId="77777777" w:rsidR="00AA3BE1" w:rsidRDefault="00AA3BE1" w:rsidP="00227358">
                            <w:pPr>
                              <w:pStyle w:val="StilMalgul"/>
                            </w:pPr>
                            <w:r w:rsidRPr="00162CD8">
                              <w:t>INNLEDNING</w:t>
                            </w:r>
                          </w:p>
                          <w:p w14:paraId="6A5A07BB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F11D55">
                              <w:t>FORVENTNINGER</w:t>
                            </w:r>
                            <w:r>
                              <w:t>FYSISK LÆRINGSMILJØ</w:t>
                            </w:r>
                            <w:r w:rsidRPr="00745C62">
                              <w:t>DNING</w:t>
                            </w: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1AE789CC" w14:textId="77777777" w:rsidR="00AA3BE1" w:rsidRDefault="00AA3BE1" w:rsidP="00227358"/>
                          <w:p w14:paraId="3F9E0A10" w14:textId="77777777" w:rsidR="00AA3BE1" w:rsidRPr="00B81AE4" w:rsidRDefault="00AA3BE1" w:rsidP="00227358">
                            <w:pPr>
                              <w:pStyle w:val="Malgun"/>
                            </w:pPr>
                            <w:r w:rsidRPr="00745C62">
                              <w:t>INNLED</w:t>
                            </w:r>
                            <w:r>
                              <w:t xml:space="preserve">TILRETTELEGGING OG BRUK AV DIGITALE </w:t>
                            </w:r>
                            <w:proofErr w:type="spellStart"/>
                            <w:r>
                              <w:t>VERKTØY</w:t>
                            </w:r>
                            <w:r w:rsidRPr="00927E2A">
                              <w:t>GGINGSARBEIDET</w:t>
                            </w:r>
                            <w:r w:rsidRPr="00B81AE4">
                              <w:t>v</w:t>
                            </w:r>
                            <w:proofErr w:type="spellEnd"/>
                            <w:r w:rsidRPr="00B81AE4">
                              <w:t xml:space="preserve"> mangfold og kristne grunnverdier.</w:t>
                            </w:r>
                          </w:p>
                          <w:p w14:paraId="2CF4CF12" w14:textId="77777777" w:rsidR="00AA3BE1" w:rsidRDefault="00AA3BE1" w:rsidP="00227358"/>
                          <w:p w14:paraId="46B8B56A" w14:textId="77777777" w:rsidR="00AA3BE1" w:rsidRPr="00B81AE4" w:rsidRDefault="00AA3BE1" w:rsidP="00227358">
                            <w:pPr>
                              <w:pStyle w:val="Malgun"/>
                            </w:pPr>
                            <w:r w:rsidRPr="00B81AE4">
                              <w:t xml:space="preserve"> DMMH skal ha et inkluderende lærings- og arbeidsmiljø for studenter og ansatte preget av mangfold og kristne grunnverdier.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0529" id="Tekstboks 2" o:spid="_x0000_s1029" type="#_x0000_t202" style="position:absolute;margin-left:354.1pt;margin-top:634.05pt;width:178.9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" filled="f" stroked="f">
                <v:textbox>
                  <w:txbxContent>
                    <w:p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Vedtatt av Rektor, 2</w:t>
                      </w:r>
                      <w:r w:rsidR="00BD0A59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.0</w:t>
                      </w:r>
                      <w:r w:rsidR="00BD0A59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.2023</w:t>
                      </w:r>
                    </w:p>
                    <w:p w:rsidR="00DF5428" w:rsidRDefault="00DD6554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Oppdatert</w:t>
                      </w:r>
                      <w:r w:rsidR="00DF542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oktober 2024</w:t>
                      </w:r>
                    </w:p>
                    <w:p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AA3BE1" w:rsidRDefault="00AA3BE1" w:rsidP="00227358">
                      <w:pPr>
                        <w:pStyle w:val="Malgun"/>
                        <w:jc w:val="right"/>
                        <w:rPr>
                          <w:sz w:val="18"/>
                        </w:rPr>
                      </w:pPr>
                    </w:p>
                    <w:p w:rsidR="00AA3BE1" w:rsidRPr="00291335" w:rsidRDefault="00AA3BE1" w:rsidP="00227358">
                      <w:pPr>
                        <w:pStyle w:val="Malgun"/>
                        <w:jc w:val="right"/>
                        <w:rPr>
                          <w:sz w:val="18"/>
                        </w:rPr>
                      </w:pPr>
                    </w:p>
                    <w:p w:rsidR="00AA3BE1" w:rsidRDefault="00AA3BE1" w:rsidP="00227358"/>
                    <w:p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B81AE4">
                        <w:t xml:space="preserve">DMMH skal ha et inkluderende lærings- og arbeidsmiljø for studenter og ansatte preget </w:t>
                      </w:r>
                      <w:proofErr w:type="spellStart"/>
                      <w:r w:rsidRPr="00B81AE4">
                        <w:t>a</w:t>
                      </w:r>
                      <w:r>
                        <w:t>FORANKRING</w:t>
                      </w:r>
                      <w:proofErr w:type="spellEnd"/>
                      <w:r>
                        <w:t xml:space="preserve"> OG PRINSIPPER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</w:t>
                      </w:r>
                      <w:r w:rsidRPr="00F11D55">
                        <w:t>FORVENTNINGER</w:t>
                      </w:r>
                      <w:r>
                        <w:t xml:space="preserve"> TIL ADMINISTRASJON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Default="00AA3BE1" w:rsidP="00227358">
                      <w:pPr>
                        <w:pStyle w:val="StilMalgul"/>
                      </w:pPr>
                      <w:r w:rsidRPr="00162CD8">
                        <w:t>INNLEDNING</w:t>
                      </w:r>
                    </w:p>
                    <w:p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F11D55">
                        <w:t>FORVENTNINGER</w:t>
                      </w:r>
                      <w:r>
                        <w:t>FYSISK LÆRINGSMILJØ</w:t>
                      </w:r>
                      <w:r w:rsidRPr="00745C62">
                        <w:t>DNING</w:t>
                      </w: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INNLED</w:t>
                      </w:r>
                      <w:r>
                        <w:t>TILRETTELEGGING OG BRUK AV DIGITALE VERKTØY</w:t>
                      </w:r>
                      <w:r w:rsidRPr="00927E2A">
                        <w:t>GGINGSARBEIDET</w:t>
                      </w:r>
                    </w:p>
                    <w:p w:rsidR="00AA3BE1" w:rsidRDefault="00AA3BE1" w:rsidP="00227358"/>
                    <w:p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</w:t>
                      </w:r>
                      <w:r w:rsidRPr="00F11D55">
                        <w:t>FORVENTNINGER</w:t>
                      </w:r>
                      <w:r>
                        <w:t xml:space="preserve"> TIL ADMINISTRASJON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Default="00AA3BE1" w:rsidP="00227358">
                      <w:pPr>
                        <w:pStyle w:val="StilMalgul"/>
                      </w:pPr>
                      <w:r w:rsidRPr="00162CD8">
                        <w:t>INNLEDNING</w:t>
                      </w:r>
                    </w:p>
                    <w:p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F11D55">
                        <w:t>FORVENTNINGER</w:t>
                      </w:r>
                      <w:r>
                        <w:t>FYSISK LÆRINGSMILJØ</w:t>
                      </w:r>
                      <w:r w:rsidRPr="00745C62">
                        <w:t>DNING</w:t>
                      </w: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:rsidR="00AA3BE1" w:rsidRDefault="00AA3BE1" w:rsidP="00227358"/>
                    <w:p w:rsidR="00AA3BE1" w:rsidRPr="00B81AE4" w:rsidRDefault="00AA3BE1" w:rsidP="00227358">
                      <w:pPr>
                        <w:pStyle w:val="Malgun"/>
                      </w:pPr>
                      <w:r w:rsidRPr="00745C62">
                        <w:t>INNLED</w:t>
                      </w:r>
                      <w:r>
                        <w:t xml:space="preserve">TILRETTELEGGING OG BRUK AV DIGITALE </w:t>
                      </w:r>
                      <w:proofErr w:type="spellStart"/>
                      <w:r>
                        <w:t>VERKTØY</w:t>
                      </w:r>
                      <w:r w:rsidRPr="00927E2A">
                        <w:t>GGINGSARBEIDET</w:t>
                      </w:r>
                      <w:r w:rsidRPr="00B81AE4">
                        <w:t>v</w:t>
                      </w:r>
                      <w:proofErr w:type="spellEnd"/>
                      <w:r w:rsidRPr="00B81AE4">
                        <w:t xml:space="preserve"> mangfold og kristne grunnverdier.</w:t>
                      </w:r>
                    </w:p>
                    <w:p w:rsidR="00AA3BE1" w:rsidRDefault="00AA3BE1" w:rsidP="00227358"/>
                    <w:p w:rsidR="00AA3BE1" w:rsidRPr="00B81AE4" w:rsidRDefault="00AA3BE1" w:rsidP="00227358">
                      <w:pPr>
                        <w:pStyle w:val="Malgun"/>
                      </w:pPr>
                      <w:r w:rsidRPr="00B81AE4">
                        <w:t xml:space="preserve"> DMMH skal ha et inkluderende lærings- og arbeidsmiljø for studenter og ansatte preget av mangfold og kristne grunnverdier.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358" w:rsidRPr="00DF5428">
        <w:rPr>
          <w:rFonts w:ascii="Segoe UI" w:hAnsi="Segoe UI" w:cs="Segoe UI"/>
        </w:rPr>
        <w:softHyphen/>
      </w:r>
      <w:r w:rsidR="00227358" w:rsidRPr="00DF5428">
        <w:rPr>
          <w:rFonts w:ascii="Segoe UI" w:hAnsi="Segoe UI" w:cs="Segoe UI"/>
        </w:rPr>
        <w:softHyphen/>
      </w:r>
      <w:r w:rsidR="00227358" w:rsidRPr="00DF5428">
        <w:rPr>
          <w:rFonts w:ascii="Segoe UI" w:hAnsi="Segoe UI" w:cs="Segoe UI"/>
        </w:rPr>
        <w:softHyphen/>
      </w:r>
      <w:r w:rsidR="00227358" w:rsidRPr="00DF5428">
        <w:rPr>
          <w:rFonts w:ascii="Segoe UI" w:hAnsi="Segoe UI" w:cs="Segoe UI"/>
        </w:rPr>
        <w:br w:type="page"/>
      </w:r>
    </w:p>
    <w:p w14:paraId="1E213E2D" w14:textId="77777777" w:rsidR="009E72F7" w:rsidRPr="00DF5428" w:rsidRDefault="009E72F7">
      <w:pPr>
        <w:spacing w:after="160" w:line="259" w:lineRule="auto"/>
        <w:rPr>
          <w:rFonts w:ascii="Segoe UI" w:hAnsi="Segoe UI" w:cs="Segoe UI"/>
        </w:rPr>
      </w:pPr>
    </w:p>
    <w:sdt>
      <w:sdtPr>
        <w:rPr>
          <w:rFonts w:ascii="Segoe UI" w:hAnsi="Segoe UI" w:cs="Segoe UI"/>
          <w:sz w:val="36"/>
        </w:rPr>
        <w:id w:val="-439138401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7C5B0143" w14:textId="77777777" w:rsidR="006A4C20" w:rsidRPr="00DF5428" w:rsidRDefault="006A4C20" w:rsidP="006A4C20">
          <w:pPr>
            <w:jc w:val="center"/>
            <w:rPr>
              <w:rFonts w:ascii="Segoe UI" w:hAnsi="Segoe UI" w:cs="Segoe UI"/>
              <w:sz w:val="36"/>
            </w:rPr>
          </w:pPr>
          <w:r w:rsidRPr="00DF5428">
            <w:rPr>
              <w:rFonts w:ascii="Segoe UI" w:hAnsi="Segoe UI" w:cs="Segoe UI"/>
              <w:sz w:val="36"/>
            </w:rPr>
            <w:t>Innhold</w:t>
          </w:r>
        </w:p>
        <w:p w14:paraId="4A4C5B07" w14:textId="77777777" w:rsidR="00DD6554" w:rsidRDefault="00287FA9">
          <w:pPr>
            <w:pStyle w:val="INNH1"/>
            <w:tabs>
              <w:tab w:val="left" w:pos="440"/>
              <w:tab w:val="right" w:leader="dot" w:pos="10456"/>
            </w:tabs>
            <w:rPr>
              <w:rFonts w:asciiTheme="minorHAnsi" w:hAnsiTheme="minorHAnsi"/>
              <w:b w:val="0"/>
              <w:noProof/>
              <w:sz w:val="22"/>
              <w:lang w:eastAsia="nb-NO"/>
            </w:rPr>
          </w:pPr>
          <w:r w:rsidRPr="00DF5428">
            <w:rPr>
              <w:rFonts w:ascii="Segoe UI" w:hAnsi="Segoe UI" w:cs="Segoe UI"/>
              <w:b w:val="0"/>
              <w:sz w:val="18"/>
            </w:rPr>
            <w:fldChar w:fldCharType="begin"/>
          </w:r>
          <w:r w:rsidRPr="00DF5428">
            <w:rPr>
              <w:rFonts w:ascii="Segoe UI" w:hAnsi="Segoe UI" w:cs="Segoe UI"/>
              <w:b w:val="0"/>
              <w:sz w:val="18"/>
            </w:rPr>
            <w:instrText xml:space="preserve"> TOC \o "1-3" \h \z \u </w:instrText>
          </w:r>
          <w:r w:rsidRPr="00DF5428">
            <w:rPr>
              <w:rFonts w:ascii="Segoe UI" w:hAnsi="Segoe UI" w:cs="Segoe UI"/>
              <w:b w:val="0"/>
              <w:sz w:val="18"/>
            </w:rPr>
            <w:fldChar w:fldCharType="separate"/>
          </w:r>
          <w:hyperlink w:anchor="_Toc179526766" w:history="1">
            <w:r w:rsidR="00DD6554" w:rsidRPr="00A23639">
              <w:rPr>
                <w:rStyle w:val="Hyperkobling"/>
                <w:rFonts w:ascii="Segoe UI" w:hAnsi="Segoe UI" w:cs="Segoe UI"/>
                <w:noProof/>
              </w:rPr>
              <w:t>1</w:t>
            </w:r>
            <w:r w:rsidR="00DD6554">
              <w:rPr>
                <w:rFonts w:asciiTheme="minorHAnsi" w:hAnsiTheme="minorHAnsi"/>
                <w:b w:val="0"/>
                <w:noProof/>
                <w:sz w:val="22"/>
                <w:lang w:eastAsia="nb-NO"/>
              </w:rPr>
              <w:tab/>
            </w:r>
            <w:r w:rsidR="00DD6554" w:rsidRPr="00A23639">
              <w:rPr>
                <w:rStyle w:val="Hyperkobling"/>
                <w:rFonts w:ascii="Segoe UI" w:hAnsi="Segoe UI" w:cs="Segoe UI"/>
                <w:noProof/>
              </w:rPr>
              <w:t>INNLEDNING</w:t>
            </w:r>
            <w:r w:rsidR="00DD6554">
              <w:rPr>
                <w:noProof/>
                <w:webHidden/>
              </w:rPr>
              <w:tab/>
            </w:r>
            <w:r w:rsidR="00DD6554">
              <w:rPr>
                <w:noProof/>
                <w:webHidden/>
              </w:rPr>
              <w:fldChar w:fldCharType="begin"/>
            </w:r>
            <w:r w:rsidR="00DD6554">
              <w:rPr>
                <w:noProof/>
                <w:webHidden/>
              </w:rPr>
              <w:instrText xml:space="preserve"> PAGEREF _Toc179526766 \h </w:instrText>
            </w:r>
            <w:r w:rsidR="00DD6554">
              <w:rPr>
                <w:noProof/>
                <w:webHidden/>
              </w:rPr>
            </w:r>
            <w:r w:rsidR="00DD6554"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3</w:t>
            </w:r>
            <w:r w:rsidR="00DD6554">
              <w:rPr>
                <w:noProof/>
                <w:webHidden/>
              </w:rPr>
              <w:fldChar w:fldCharType="end"/>
            </w:r>
          </w:hyperlink>
        </w:p>
        <w:p w14:paraId="6E4D06C3" w14:textId="77777777" w:rsidR="00DD6554" w:rsidRDefault="00DD6554">
          <w:pPr>
            <w:pStyle w:val="INNH2"/>
            <w:tabs>
              <w:tab w:val="left" w:pos="66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67" w:history="1">
            <w:r w:rsidRPr="00A23639">
              <w:rPr>
                <w:rStyle w:val="Hyperkobling"/>
                <w:noProof/>
                <w:u w:color="7F7F7F" w:themeColor="text1" w:themeTint="80"/>
              </w:rPr>
              <w:t>1.1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Selve søknaden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96446" w14:textId="77777777" w:rsidR="00DD6554" w:rsidRDefault="00DD6554">
          <w:pPr>
            <w:pStyle w:val="INNH1"/>
            <w:tabs>
              <w:tab w:val="left" w:pos="440"/>
              <w:tab w:val="right" w:leader="dot" w:pos="10456"/>
            </w:tabs>
            <w:rPr>
              <w:rFonts w:asciiTheme="minorHAnsi" w:hAnsiTheme="minorHAnsi"/>
              <w:b w:val="0"/>
              <w:noProof/>
              <w:sz w:val="22"/>
              <w:lang w:eastAsia="nb-NO"/>
            </w:rPr>
          </w:pPr>
          <w:hyperlink w:anchor="_Toc179526768" w:history="1">
            <w:r w:rsidRPr="00A23639">
              <w:rPr>
                <w:rStyle w:val="Hyperkobling"/>
                <w:rFonts w:ascii="Segoe UI" w:hAnsi="Segoe UI" w:cs="Segoe UI"/>
                <w:noProof/>
              </w:rPr>
              <w:t>2</w:t>
            </w:r>
            <w:r>
              <w:rPr>
                <w:rFonts w:asciiTheme="minorHAnsi" w:hAnsiTheme="minorHAnsi"/>
                <w:b w:val="0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rFonts w:ascii="Segoe UI" w:hAnsi="Segoe UI" w:cs="Segoe UI"/>
                <w:noProof/>
              </w:rPr>
              <w:t>VEILEDER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8879B" w14:textId="77777777" w:rsidR="00DD6554" w:rsidRDefault="00DD6554">
          <w:pPr>
            <w:pStyle w:val="INNH2"/>
            <w:tabs>
              <w:tab w:val="left" w:pos="88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69" w:history="1">
            <w:r w:rsidRPr="00A23639">
              <w:rPr>
                <w:rStyle w:val="Hyperkobling"/>
                <w:noProof/>
                <w:u w:color="7F7F7F" w:themeColor="text1" w:themeTint="80"/>
              </w:rPr>
              <w:t>2.1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Generelt - Studiets forankring i strategi og profil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7054B" w14:textId="77777777" w:rsidR="00DD6554" w:rsidRDefault="00DD6554">
          <w:pPr>
            <w:pStyle w:val="INNH2"/>
            <w:tabs>
              <w:tab w:val="left" w:pos="88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70" w:history="1">
            <w:r w:rsidRPr="00A23639">
              <w:rPr>
                <w:rStyle w:val="Hyperkobling"/>
                <w:noProof/>
                <w:u w:color="7F7F7F" w:themeColor="text1" w:themeTint="80"/>
              </w:rPr>
              <w:t>2.2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Krav til studiet (med henvisning til Nokuts veileder til tilsynsforskriften)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31319" w14:textId="77777777" w:rsidR="00DD6554" w:rsidRDefault="00DD6554">
          <w:pPr>
            <w:pStyle w:val="INNH2"/>
            <w:tabs>
              <w:tab w:val="left" w:pos="88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71" w:history="1">
            <w:r w:rsidRPr="00A23639">
              <w:rPr>
                <w:rStyle w:val="Hyperkobling"/>
                <w:noProof/>
                <w:u w:color="7F7F7F" w:themeColor="text1" w:themeTint="80"/>
              </w:rPr>
              <w:t>2.3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Krav til fagmiljøet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05B81" w14:textId="77777777" w:rsidR="00DD6554" w:rsidRDefault="00DD6554">
          <w:pPr>
            <w:pStyle w:val="INNH2"/>
            <w:tabs>
              <w:tab w:val="left" w:pos="88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72" w:history="1">
            <w:r w:rsidRPr="00A23639">
              <w:rPr>
                <w:rStyle w:val="Hyperkobling"/>
                <w:noProof/>
                <w:u w:color="7F7F7F" w:themeColor="text1" w:themeTint="80"/>
              </w:rPr>
              <w:t>2.4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Finansering og ressursbruk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35143" w14:textId="77777777" w:rsidR="00DD6554" w:rsidRDefault="00DD6554">
          <w:pPr>
            <w:pStyle w:val="INNH1"/>
            <w:tabs>
              <w:tab w:val="left" w:pos="440"/>
              <w:tab w:val="right" w:leader="dot" w:pos="10456"/>
            </w:tabs>
            <w:rPr>
              <w:rFonts w:asciiTheme="minorHAnsi" w:hAnsiTheme="minorHAnsi"/>
              <w:b w:val="0"/>
              <w:noProof/>
              <w:sz w:val="22"/>
              <w:lang w:eastAsia="nb-NO"/>
            </w:rPr>
          </w:pPr>
          <w:hyperlink w:anchor="_Toc179526773" w:history="1">
            <w:r w:rsidRPr="00A23639">
              <w:rPr>
                <w:rStyle w:val="Hyperkobling"/>
                <w:rFonts w:ascii="Segoe UI" w:hAnsi="Segoe UI" w:cs="Segoe UI"/>
                <w:noProof/>
              </w:rPr>
              <w:t>3</w:t>
            </w:r>
            <w:r>
              <w:rPr>
                <w:rFonts w:asciiTheme="minorHAnsi" w:hAnsiTheme="minorHAnsi"/>
                <w:b w:val="0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rFonts w:ascii="Segoe UI" w:hAnsi="Segoe UI" w:cs="Segoe UI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13250" w14:textId="77777777" w:rsidR="00DD6554" w:rsidRDefault="00DD6554">
          <w:pPr>
            <w:pStyle w:val="INNH2"/>
            <w:tabs>
              <w:tab w:val="left" w:pos="880"/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nb-NO"/>
            </w:rPr>
          </w:pPr>
          <w:hyperlink w:anchor="_Toc179526774" w:history="1">
            <w:r w:rsidRPr="00A23639">
              <w:rPr>
                <w:rStyle w:val="Hyperkobling"/>
                <w:noProof/>
              </w:rPr>
              <w:t>3.1</w:t>
            </w:r>
            <w:r>
              <w:rPr>
                <w:rFonts w:asciiTheme="minorHAnsi" w:hAnsiTheme="minorHAnsi"/>
                <w:noProof/>
                <w:sz w:val="22"/>
                <w:lang w:eastAsia="nb-NO"/>
              </w:rPr>
              <w:tab/>
            </w:r>
            <w:r w:rsidRPr="00A23639">
              <w:rPr>
                <w:rStyle w:val="Hyperkobling"/>
                <w:noProof/>
                <w:u w:color="7F7F7F" w:themeColor="text1" w:themeTint="80"/>
              </w:rPr>
              <w:t>Tabell for fagmiljøet som bidrar med minst 0,1 årsverk i studiet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2D7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3D8A9" w14:textId="77777777" w:rsidR="006A4C20" w:rsidRPr="00DF5428" w:rsidRDefault="00287FA9">
          <w:pPr>
            <w:rPr>
              <w:rFonts w:ascii="Segoe UI" w:hAnsi="Segoe UI" w:cs="Segoe UI"/>
            </w:rPr>
          </w:pPr>
          <w:r w:rsidRPr="00DF5428">
            <w:rPr>
              <w:rFonts w:ascii="Segoe UI" w:hAnsi="Segoe UI" w:cs="Segoe UI"/>
              <w:b/>
              <w:sz w:val="18"/>
            </w:rPr>
            <w:fldChar w:fldCharType="end"/>
          </w:r>
        </w:p>
      </w:sdtContent>
    </w:sdt>
    <w:p w14:paraId="3E0BD50A" w14:textId="77777777" w:rsidR="003A3B65" w:rsidRPr="00DF5428" w:rsidRDefault="003A3B65">
      <w:pPr>
        <w:spacing w:after="160" w:line="259" w:lineRule="auto"/>
        <w:rPr>
          <w:rFonts w:ascii="Segoe UI" w:hAnsi="Segoe UI" w:cs="Segoe UI"/>
        </w:rPr>
      </w:pPr>
    </w:p>
    <w:p w14:paraId="66F8AE08" w14:textId="77777777" w:rsidR="009B274E" w:rsidRPr="00DF5428" w:rsidRDefault="009B274E">
      <w:pPr>
        <w:spacing w:after="160" w:line="259" w:lineRule="auto"/>
        <w:rPr>
          <w:rFonts w:ascii="Segoe UI" w:eastAsiaTheme="majorEastAsia" w:hAnsi="Segoe UI" w:cs="Segoe UI"/>
          <w:b/>
          <w:bCs/>
          <w:smallCaps/>
          <w:color w:val="000000" w:themeColor="text1"/>
          <w:sz w:val="36"/>
          <w:szCs w:val="36"/>
        </w:rPr>
      </w:pPr>
      <w:r w:rsidRPr="00DF5428">
        <w:rPr>
          <w:rFonts w:ascii="Segoe UI" w:hAnsi="Segoe UI" w:cs="Segoe UI"/>
        </w:rPr>
        <w:br w:type="page"/>
      </w:r>
    </w:p>
    <w:p w14:paraId="6D395B18" w14:textId="77777777" w:rsidR="00A55D7D" w:rsidRPr="00DF5428" w:rsidRDefault="00A55D7D" w:rsidP="00080945">
      <w:pPr>
        <w:pStyle w:val="Overskrift1"/>
        <w:ind w:left="567" w:hanging="567"/>
        <w:rPr>
          <w:rFonts w:ascii="Segoe UI" w:hAnsi="Segoe UI" w:cs="Segoe UI"/>
        </w:rPr>
      </w:pPr>
      <w:bookmarkStart w:id="0" w:name="_Toc179526766"/>
      <w:r w:rsidRPr="00DF5428">
        <w:rPr>
          <w:rFonts w:ascii="Segoe UI" w:hAnsi="Segoe UI" w:cs="Segoe UI"/>
        </w:rPr>
        <w:lastRenderedPageBreak/>
        <w:t>INNLEDNING</w:t>
      </w:r>
      <w:bookmarkEnd w:id="0"/>
    </w:p>
    <w:p w14:paraId="4C68A107" w14:textId="77777777" w:rsidR="001564D1" w:rsidRPr="00DF5428" w:rsidRDefault="001564D1" w:rsidP="001564D1">
      <w:pPr>
        <w:rPr>
          <w:rFonts w:ascii="Segoe UI" w:hAnsi="Segoe UI" w:cs="Segoe UI"/>
        </w:rPr>
      </w:pPr>
    </w:p>
    <w:p w14:paraId="64F66661" w14:textId="77777777" w:rsidR="00A84F48" w:rsidRPr="00DF5428" w:rsidRDefault="00DD6554" w:rsidP="00A84F48">
      <w:pPr>
        <w:rPr>
          <w:rFonts w:ascii="Segoe UI" w:hAnsi="Segoe UI" w:cs="Segoe UI"/>
          <w:bCs/>
        </w:rPr>
      </w:pPr>
      <w:r>
        <w:rPr>
          <w:rFonts w:ascii="Segoe UI" w:hAnsi="Segoe UI" w:cs="Segoe UI"/>
          <w:i/>
          <w:iCs/>
        </w:rPr>
        <w:t>Fullstendig v</w:t>
      </w:r>
      <w:r w:rsidR="00A84F48" w:rsidRPr="00DF5428">
        <w:rPr>
          <w:rFonts w:ascii="Segoe UI" w:hAnsi="Segoe UI" w:cs="Segoe UI"/>
          <w:i/>
          <w:iCs/>
        </w:rPr>
        <w:t>eileder for søknad om akkreditering av studieprogrammer</w:t>
      </w:r>
      <w:r w:rsidR="00080945" w:rsidRPr="00DF5428">
        <w:rPr>
          <w:rFonts w:ascii="Segoe UI" w:hAnsi="Segoe UI" w:cs="Segoe UI"/>
        </w:rPr>
        <w:t xml:space="preserve"> </w:t>
      </w:r>
      <w:r w:rsidR="00190725" w:rsidRPr="00DF5428">
        <w:rPr>
          <w:rFonts w:ascii="Segoe UI" w:hAnsi="Segoe UI" w:cs="Segoe UI"/>
          <w:bCs/>
        </w:rPr>
        <w:t>beskriver</w:t>
      </w:r>
      <w:r w:rsidR="00080945" w:rsidRPr="00DF5428">
        <w:rPr>
          <w:rFonts w:ascii="Segoe UI" w:hAnsi="Segoe UI" w:cs="Segoe UI"/>
          <w:bCs/>
        </w:rPr>
        <w:t xml:space="preserve"> </w:t>
      </w:r>
      <w:r w:rsidR="00A84F48" w:rsidRPr="00DF5428">
        <w:rPr>
          <w:rFonts w:ascii="Segoe UI" w:hAnsi="Segoe UI" w:cs="Segoe UI"/>
          <w:bCs/>
        </w:rPr>
        <w:t xml:space="preserve">innholdskrav til søknad om </w:t>
      </w:r>
      <w:r>
        <w:rPr>
          <w:rFonts w:ascii="Segoe UI" w:hAnsi="Segoe UI" w:cs="Segoe UI"/>
          <w:bCs/>
        </w:rPr>
        <w:t>akkreditering</w:t>
      </w:r>
      <w:r w:rsidR="00A84F48" w:rsidRPr="00DF5428">
        <w:rPr>
          <w:rFonts w:ascii="Segoe UI" w:hAnsi="Segoe UI" w:cs="Segoe UI"/>
          <w:bCs/>
        </w:rPr>
        <w:t xml:space="preserve"> av</w:t>
      </w:r>
      <w:r>
        <w:rPr>
          <w:rFonts w:ascii="Segoe UI" w:hAnsi="Segoe UI" w:cs="Segoe UI"/>
          <w:bCs/>
        </w:rPr>
        <w:t xml:space="preserve"> nye</w:t>
      </w:r>
      <w:r w:rsidR="00A84F48" w:rsidRPr="00DF5428">
        <w:rPr>
          <w:rFonts w:ascii="Segoe UI" w:hAnsi="Segoe UI" w:cs="Segoe UI"/>
          <w:bCs/>
        </w:rPr>
        <w:t xml:space="preserve"> studieprogrammer, med dokumentasjon om at aktuelle kriterier i Studietilsynsforskriften og Studiekvalitetsforskriften er oppfylt. </w:t>
      </w:r>
      <w:r>
        <w:rPr>
          <w:rFonts w:ascii="Segoe UI" w:hAnsi="Segoe UI" w:cs="Segoe UI"/>
          <w:bCs/>
        </w:rPr>
        <w:t xml:space="preserve">Dette er siste steg av prosessen om opprettelse/akkreditering av nye studieprogram ved høgskolen. </w:t>
      </w:r>
    </w:p>
    <w:p w14:paraId="5BC27319" w14:textId="77777777" w:rsidR="00A84F48" w:rsidRPr="00DF5428" w:rsidRDefault="00A84F48" w:rsidP="00A84F48">
      <w:pPr>
        <w:rPr>
          <w:rFonts w:ascii="Segoe UI" w:hAnsi="Segoe UI" w:cs="Segoe UI"/>
          <w:bCs/>
        </w:rPr>
      </w:pPr>
    </w:p>
    <w:p w14:paraId="4DC67A72" w14:textId="77777777" w:rsidR="00A84F48" w:rsidRPr="00DF5428" w:rsidRDefault="00A84F48" w:rsidP="00A84F48">
      <w:pPr>
        <w:rPr>
          <w:rFonts w:ascii="Segoe UI" w:hAnsi="Segoe UI" w:cs="Segoe UI"/>
          <w:bCs/>
        </w:rPr>
      </w:pPr>
      <w:r w:rsidRPr="00DF5428">
        <w:rPr>
          <w:rFonts w:ascii="Segoe UI" w:hAnsi="Segoe UI" w:cs="Segoe UI"/>
          <w:bCs/>
        </w:rPr>
        <w:t xml:space="preserve">Søknad med komplett studieplan utarbeidet iht. </w:t>
      </w:r>
      <w:r w:rsidRPr="00DF5428">
        <w:rPr>
          <w:rFonts w:ascii="Segoe UI" w:hAnsi="Segoe UI" w:cs="Segoe UI"/>
          <w:bCs/>
          <w:i/>
        </w:rPr>
        <w:t>Retningslinjer for emne- og studieplanarbeid ved DMMH</w:t>
      </w:r>
      <w:r w:rsidR="00DF5428">
        <w:rPr>
          <w:rFonts w:ascii="Segoe UI" w:hAnsi="Segoe UI" w:cs="Segoe UI"/>
          <w:bCs/>
          <w:i/>
        </w:rPr>
        <w:t xml:space="preserve"> </w:t>
      </w:r>
      <w:r w:rsidRPr="00DF5428">
        <w:rPr>
          <w:rFonts w:ascii="Segoe UI" w:hAnsi="Segoe UI" w:cs="Segoe UI"/>
          <w:bCs/>
        </w:rPr>
        <w:t>som er godkjent av Utdanningsutvalget, sendes Styret via rektor for godkjenning/akkreditering.</w:t>
      </w:r>
      <w:r w:rsidR="00DF5428">
        <w:rPr>
          <w:rFonts w:ascii="Segoe UI" w:hAnsi="Segoe UI" w:cs="Segoe UI"/>
          <w:bCs/>
        </w:rPr>
        <w:t xml:space="preserve"> </w:t>
      </w:r>
      <w:r w:rsidRPr="00DF5428">
        <w:rPr>
          <w:rFonts w:ascii="Segoe UI" w:hAnsi="Segoe UI" w:cs="Segoe UI"/>
          <w:bCs/>
        </w:rPr>
        <w:t xml:space="preserve">Høgskolestyret akkrediterer studieprogrammer på bachelornivå, mens studieprogrammer på masternivå må godkjennes/vedtas av styret før disse sendes over til NOKUT for akkreditering. </w:t>
      </w:r>
      <w:r w:rsidR="00DF5428">
        <w:rPr>
          <w:rFonts w:ascii="Segoe UI" w:hAnsi="Segoe UI" w:cs="Segoe UI"/>
          <w:bCs/>
        </w:rPr>
        <w:t xml:space="preserve">For tretrinnsmodellen, se </w:t>
      </w:r>
      <w:r w:rsidR="00DF5428">
        <w:rPr>
          <w:rFonts w:ascii="Segoe UI" w:hAnsi="Segoe UI" w:cs="Segoe UI"/>
          <w:bCs/>
          <w:i/>
        </w:rPr>
        <w:t xml:space="preserve">Retningslinjer for studieporteføljestyring. </w:t>
      </w:r>
    </w:p>
    <w:p w14:paraId="525444A0" w14:textId="77777777" w:rsidR="00080945" w:rsidRPr="00DF5428" w:rsidRDefault="00080945" w:rsidP="00A84F48">
      <w:pPr>
        <w:rPr>
          <w:rFonts w:ascii="Segoe UI" w:hAnsi="Segoe UI" w:cs="Segoe UI"/>
        </w:rPr>
      </w:pPr>
    </w:p>
    <w:p w14:paraId="05D98678" w14:textId="77777777" w:rsidR="00080945" w:rsidRPr="00DF5428" w:rsidRDefault="00080945" w:rsidP="00080945">
      <w:pPr>
        <w:rPr>
          <w:rFonts w:ascii="Segoe UI" w:hAnsi="Segoe UI" w:cs="Segoe UI"/>
          <w:i/>
          <w:iCs/>
        </w:rPr>
      </w:pPr>
      <w:r w:rsidRPr="00DF5428">
        <w:rPr>
          <w:rFonts w:ascii="Segoe UI" w:hAnsi="Segoe UI" w:cs="Segoe UI"/>
        </w:rPr>
        <w:t xml:space="preserve">Dette dokumentet må også sees i sammenheng med </w:t>
      </w:r>
      <w:r w:rsidR="00A84F48" w:rsidRPr="00DF5428">
        <w:rPr>
          <w:rFonts w:ascii="Segoe UI" w:hAnsi="Segoe UI" w:cs="Segoe UI"/>
          <w:i/>
        </w:rPr>
        <w:t xml:space="preserve">Retningslinjer for studieporteføljestyring, </w:t>
      </w:r>
      <w:r w:rsidRPr="00DF5428">
        <w:rPr>
          <w:rFonts w:ascii="Segoe UI" w:hAnsi="Segoe UI" w:cs="Segoe UI"/>
          <w:i/>
          <w:iCs/>
        </w:rPr>
        <w:t>Retningslinjer for emne og studieplanarbeid ved DMMH</w:t>
      </w:r>
      <w:r w:rsidRPr="00DF5428">
        <w:rPr>
          <w:rFonts w:ascii="Segoe UI" w:hAnsi="Segoe UI" w:cs="Segoe UI"/>
        </w:rPr>
        <w:t xml:space="preserve"> og </w:t>
      </w:r>
      <w:r w:rsidRPr="00DF5428">
        <w:rPr>
          <w:rFonts w:ascii="Segoe UI" w:hAnsi="Segoe UI" w:cs="Segoe UI"/>
          <w:i/>
          <w:iCs/>
        </w:rPr>
        <w:t>Retningslinjer for periodisk evaluering av studieprogram.</w:t>
      </w:r>
    </w:p>
    <w:p w14:paraId="050862FE" w14:textId="77777777" w:rsidR="00080945" w:rsidRPr="00DF5428" w:rsidRDefault="00080945" w:rsidP="00080945">
      <w:pPr>
        <w:rPr>
          <w:rFonts w:ascii="Segoe UI" w:hAnsi="Segoe UI" w:cs="Segoe UI"/>
        </w:rPr>
      </w:pPr>
    </w:p>
    <w:p w14:paraId="2DCA62FF" w14:textId="77777777" w:rsidR="00080945" w:rsidRPr="00DF5428" w:rsidRDefault="00DD6554" w:rsidP="00DF5428">
      <w:pPr>
        <w:pStyle w:val="Overskrift2"/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</w:pPr>
      <w:bookmarkStart w:id="1" w:name="_Toc179526767"/>
      <w:r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S</w:t>
      </w:r>
      <w:r w:rsidR="00C01A5F"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øknaden</w:t>
      </w:r>
      <w:bookmarkEnd w:id="1"/>
      <w:r w:rsidR="00C01A5F"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 xml:space="preserve"> </w:t>
      </w:r>
    </w:p>
    <w:p w14:paraId="4844975E" w14:textId="77777777" w:rsidR="00C01A5F" w:rsidRPr="00DF5428" w:rsidRDefault="00C01A5F" w:rsidP="0008094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Søknaden skal inneholde 3 faste komponenter:</w:t>
      </w:r>
    </w:p>
    <w:p w14:paraId="0A6FDCF9" w14:textId="77777777" w:rsidR="00C01A5F" w:rsidRPr="00DF5428" w:rsidRDefault="00C01A5F" w:rsidP="00C01A5F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Et søknadsdokument som viser at krav til studietilbudet oppfylles, jf. Studietilsynsforskriftens § 2-2 </w:t>
      </w:r>
      <w:r w:rsidR="00DD6554">
        <w:rPr>
          <w:rFonts w:ascii="Segoe UI" w:hAnsi="Segoe UI" w:cs="Segoe UI"/>
        </w:rPr>
        <w:t>(Utfylt veileder)</w:t>
      </w:r>
    </w:p>
    <w:p w14:paraId="007CFE8C" w14:textId="77777777" w:rsidR="00C01A5F" w:rsidRPr="00DF5428" w:rsidRDefault="00C01A5F" w:rsidP="00C01A5F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Komplett</w:t>
      </w:r>
      <w:r w:rsidR="00B97773" w:rsidRPr="00DF5428">
        <w:rPr>
          <w:rFonts w:ascii="Segoe UI" w:hAnsi="Segoe UI" w:cs="Segoe UI"/>
        </w:rPr>
        <w:t xml:space="preserve"> studieplan med emneplaner</w:t>
      </w:r>
    </w:p>
    <w:p w14:paraId="563DFC47" w14:textId="77777777" w:rsidR="00C01A5F" w:rsidRPr="00DF5428" w:rsidRDefault="00C01A5F" w:rsidP="00C01A5F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En tabell som synliggjør at krav til fagmiljø oppfylles, jf. Studietilsynsforskriftens §2-3</w:t>
      </w:r>
    </w:p>
    <w:p w14:paraId="23040B35" w14:textId="77777777" w:rsidR="00C01A5F" w:rsidRPr="00DF5428" w:rsidRDefault="00C01A5F" w:rsidP="00C01A5F">
      <w:pPr>
        <w:rPr>
          <w:rFonts w:ascii="Segoe UI" w:hAnsi="Segoe UI" w:cs="Segoe UI"/>
        </w:rPr>
      </w:pPr>
    </w:p>
    <w:p w14:paraId="6D2EC645" w14:textId="77777777" w:rsidR="00C01A5F" w:rsidRPr="00DF5428" w:rsidRDefault="00C01A5F" w:rsidP="00C01A5F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For mastergradsstudier skal det også legges ved dokumentasjon på at krav iht. Studiekvalitetsforskriftens §3-2 (Akkreditering av mastergradsstudier) oppfylles.</w:t>
      </w:r>
    </w:p>
    <w:p w14:paraId="367932FD" w14:textId="77777777" w:rsidR="00C01A5F" w:rsidRPr="00DF5428" w:rsidRDefault="00C01A5F" w:rsidP="00C01A5F">
      <w:pPr>
        <w:rPr>
          <w:rFonts w:ascii="Segoe UI" w:hAnsi="Segoe UI" w:cs="Segoe UI"/>
        </w:rPr>
      </w:pPr>
    </w:p>
    <w:p w14:paraId="62A5D95E" w14:textId="77777777" w:rsidR="00C01A5F" w:rsidRPr="00DF5428" w:rsidRDefault="00C01A5F" w:rsidP="00C01A5F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Selve studieplanen skal inneholde gode og relevante </w:t>
      </w:r>
      <w:r w:rsidR="00B97773" w:rsidRPr="00DF5428">
        <w:rPr>
          <w:rFonts w:ascii="Segoe UI" w:hAnsi="Segoe UI" w:cs="Segoe UI"/>
        </w:rPr>
        <w:t>beskrivelser av læringsutbyttet</w:t>
      </w:r>
      <w:r w:rsidRPr="00DF5428">
        <w:rPr>
          <w:rFonts w:ascii="Segoe UI" w:hAnsi="Segoe UI" w:cs="Segoe UI"/>
        </w:rPr>
        <w:t xml:space="preserve"> på riktig nivå i </w:t>
      </w:r>
      <w:r w:rsidR="00B97773" w:rsidRPr="00DF5428">
        <w:rPr>
          <w:rFonts w:ascii="Segoe UI" w:hAnsi="Segoe UI" w:cs="Segoe UI"/>
        </w:rPr>
        <w:t>tråd med</w:t>
      </w:r>
      <w:r w:rsidRPr="00DF5428">
        <w:rPr>
          <w:rFonts w:ascii="Segoe UI" w:hAnsi="Segoe UI" w:cs="Segoe UI"/>
        </w:rPr>
        <w:t xml:space="preserve"> kvalifikasjonsrammeverket. Det </w:t>
      </w:r>
      <w:r w:rsidR="00B97773" w:rsidRPr="00DF5428">
        <w:rPr>
          <w:rFonts w:ascii="Segoe UI" w:hAnsi="Segoe UI" w:cs="Segoe UI"/>
        </w:rPr>
        <w:t>skal</w:t>
      </w:r>
      <w:r w:rsidRPr="00DF5428">
        <w:rPr>
          <w:rFonts w:ascii="Segoe UI" w:hAnsi="Segoe UI" w:cs="Segoe UI"/>
        </w:rPr>
        <w:t xml:space="preserve"> være samsvar mellom </w:t>
      </w:r>
      <w:r w:rsidR="00B97773" w:rsidRPr="00DF5428">
        <w:rPr>
          <w:rFonts w:ascii="Segoe UI" w:hAnsi="Segoe UI" w:cs="Segoe UI"/>
        </w:rPr>
        <w:t>det overordnede læringsutbyttet</w:t>
      </w:r>
      <w:r w:rsidRPr="00DF5428">
        <w:rPr>
          <w:rFonts w:ascii="Segoe UI" w:hAnsi="Segoe UI" w:cs="Segoe UI"/>
        </w:rPr>
        <w:t xml:space="preserve">, </w:t>
      </w:r>
      <w:r w:rsidR="00B97773" w:rsidRPr="00DF5428">
        <w:rPr>
          <w:rFonts w:ascii="Segoe UI" w:hAnsi="Segoe UI" w:cs="Segoe UI"/>
        </w:rPr>
        <w:t xml:space="preserve">og læringsutbyttebeskrivelser i emneplanene, </w:t>
      </w:r>
      <w:r w:rsidRPr="00DF5428">
        <w:rPr>
          <w:rFonts w:ascii="Segoe UI" w:hAnsi="Segoe UI" w:cs="Segoe UI"/>
        </w:rPr>
        <w:t xml:space="preserve">undervisnings- og </w:t>
      </w:r>
      <w:r w:rsidR="00B97773" w:rsidRPr="00DF5428">
        <w:rPr>
          <w:rFonts w:ascii="Segoe UI" w:hAnsi="Segoe UI" w:cs="Segoe UI"/>
        </w:rPr>
        <w:t xml:space="preserve">læringsaktiviteter og vurderingsordninger, </w:t>
      </w:r>
      <w:r w:rsidRPr="00DF5428">
        <w:rPr>
          <w:rFonts w:ascii="Segoe UI" w:hAnsi="Segoe UI" w:cs="Segoe UI"/>
        </w:rPr>
        <w:t xml:space="preserve">og programmet bør legge til rette for </w:t>
      </w:r>
      <w:r w:rsidR="00B97773" w:rsidRPr="00DF5428">
        <w:rPr>
          <w:rFonts w:ascii="Segoe UI" w:hAnsi="Segoe UI" w:cs="Segoe UI"/>
        </w:rPr>
        <w:t xml:space="preserve">at </w:t>
      </w:r>
      <w:r w:rsidRPr="00DF5428">
        <w:rPr>
          <w:rFonts w:ascii="Segoe UI" w:hAnsi="Segoe UI" w:cs="Segoe UI"/>
        </w:rPr>
        <w:t>læringsmiljø</w:t>
      </w:r>
      <w:r w:rsidR="00B97773" w:rsidRPr="00DF5428">
        <w:rPr>
          <w:rFonts w:ascii="Segoe UI" w:hAnsi="Segoe UI" w:cs="Segoe UI"/>
        </w:rPr>
        <w:t>et</w:t>
      </w:r>
      <w:r w:rsidRPr="00DF5428">
        <w:rPr>
          <w:rFonts w:ascii="Segoe UI" w:hAnsi="Segoe UI" w:cs="Segoe UI"/>
        </w:rPr>
        <w:t xml:space="preserve"> stimulerer studentene til å være aktive i sin egen læringsprosess. </w:t>
      </w:r>
    </w:p>
    <w:p w14:paraId="0F90D39A" w14:textId="77777777" w:rsidR="00C01A5F" w:rsidRPr="00DF5428" w:rsidRDefault="00C01A5F" w:rsidP="00C01A5F">
      <w:pPr>
        <w:rPr>
          <w:rFonts w:ascii="Segoe UI" w:hAnsi="Segoe UI" w:cs="Segoe UI"/>
        </w:rPr>
      </w:pPr>
    </w:p>
    <w:p w14:paraId="4212765D" w14:textId="77777777" w:rsidR="00D57E57" w:rsidRPr="00DF5428" w:rsidRDefault="00D57E57">
      <w:pPr>
        <w:spacing w:after="160" w:line="259" w:lineRule="auto"/>
        <w:rPr>
          <w:rFonts w:ascii="Segoe UI" w:eastAsiaTheme="majorEastAsia" w:hAnsi="Segoe UI" w:cs="Segoe UI"/>
          <w:b/>
          <w:bCs/>
          <w:smallCaps/>
          <w:color w:val="000000" w:themeColor="text1"/>
          <w:sz w:val="36"/>
          <w:szCs w:val="36"/>
          <w:highlight w:val="lightGray"/>
        </w:rPr>
      </w:pPr>
    </w:p>
    <w:p w14:paraId="5953A932" w14:textId="77777777" w:rsidR="00255C2C" w:rsidRPr="00DF5428" w:rsidRDefault="00255C2C">
      <w:pPr>
        <w:spacing w:after="160" w:line="259" w:lineRule="auto"/>
        <w:rPr>
          <w:rFonts w:ascii="Segoe UI" w:eastAsiaTheme="majorEastAsia" w:hAnsi="Segoe UI" w:cs="Segoe UI"/>
          <w:b/>
          <w:bCs/>
          <w:smallCaps/>
          <w:color w:val="000000" w:themeColor="text1"/>
          <w:sz w:val="36"/>
          <w:szCs w:val="36"/>
        </w:rPr>
      </w:pPr>
      <w:r w:rsidRPr="00DF5428">
        <w:rPr>
          <w:rFonts w:ascii="Segoe UI" w:hAnsi="Segoe UI" w:cs="Segoe UI"/>
        </w:rPr>
        <w:br w:type="page"/>
      </w:r>
    </w:p>
    <w:p w14:paraId="798ED414" w14:textId="77777777" w:rsidR="00604C87" w:rsidRPr="00DF5428" w:rsidRDefault="00C01A5F" w:rsidP="00080945">
      <w:pPr>
        <w:pStyle w:val="Overskrift1"/>
        <w:rPr>
          <w:rFonts w:ascii="Segoe UI" w:hAnsi="Segoe UI" w:cs="Segoe UI"/>
        </w:rPr>
      </w:pPr>
      <w:bookmarkStart w:id="2" w:name="_Toc179526768"/>
      <w:r w:rsidRPr="00DF5428">
        <w:rPr>
          <w:rFonts w:ascii="Segoe UI" w:hAnsi="Segoe UI" w:cs="Segoe UI"/>
        </w:rPr>
        <w:lastRenderedPageBreak/>
        <w:t>VEILEDER</w:t>
      </w:r>
      <w:bookmarkEnd w:id="2"/>
    </w:p>
    <w:p w14:paraId="776AF933" w14:textId="77777777" w:rsidR="00B01455" w:rsidRPr="00DF5428" w:rsidRDefault="00B01455" w:rsidP="00DF5428">
      <w:pPr>
        <w:pStyle w:val="Overskrift2"/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</w:pPr>
      <w:bookmarkStart w:id="3" w:name="_Toc179526769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Generelt - Studiets forankring i strategi og profil</w:t>
      </w:r>
      <w:bookmarkEnd w:id="3"/>
    </w:p>
    <w:p w14:paraId="5DE71622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Redegjørelsen må minst inneholde en beskrivelse av studiets faglige profil og egenart og mulig kobling til høgskolens strategi eller andre styringsdokumenter.</w:t>
      </w:r>
    </w:p>
    <w:p w14:paraId="0548F2E4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5A9AD4D1" w14:textId="77777777" w:rsidR="00B01455" w:rsidRPr="00DF5428" w:rsidRDefault="00B01455" w:rsidP="00DF5428">
      <w:pPr>
        <w:pStyle w:val="Overskrift2"/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</w:pPr>
      <w:bookmarkStart w:id="4" w:name="_Toc179526770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 xml:space="preserve">Krav til studiet (med henvisning til </w:t>
      </w:r>
      <w:proofErr w:type="spellStart"/>
      <w:r w:rsidR="00F82DAD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N</w:t>
      </w:r>
      <w:r w:rsidR="00804027"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okuts</w:t>
      </w:r>
      <w:proofErr w:type="spellEnd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 xml:space="preserve"> veileder til tilsynsforskriften)</w:t>
      </w:r>
      <w:bookmarkEnd w:id="4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 xml:space="preserve"> </w:t>
      </w:r>
    </w:p>
    <w:p w14:paraId="00E3346A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75E7BDC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(1) Læringsutbyttet for studietilbudet skal beskrives i samsvar med Nasjonalt kvalifikasjonsrammeverk for livslang læring (NKR), og studietilbudet skal ha et dekkende navn. </w:t>
      </w:r>
    </w:p>
    <w:p w14:paraId="6EC266FC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32F5C281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19338EC8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Det må gis en beskrivelse av læringsutbyttet for studiet, og en redegjørelse for hvordan dette er i samsvar med NKR. I tillegg må det gis en begrunnelse for de valgene som er tatt i arbeidet med læringsutbyttebeskrivelsen.</w:t>
      </w:r>
    </w:p>
    <w:p w14:paraId="69F93FCF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Navnet på studiet. Her kan man vise til studieplanen og redegjøre for navnebruken (både </w:t>
      </w:r>
      <w:r w:rsidR="00B97773" w:rsidRPr="00DF5428">
        <w:rPr>
          <w:rFonts w:ascii="Segoe UI" w:hAnsi="Segoe UI" w:cs="Segoe UI"/>
        </w:rPr>
        <w:t xml:space="preserve">bokmål, nynorsk og </w:t>
      </w:r>
      <w:r w:rsidRPr="00DF5428">
        <w:rPr>
          <w:rFonts w:ascii="Segoe UI" w:hAnsi="Segoe UI" w:cs="Segoe UI"/>
        </w:rPr>
        <w:t>engelsk navn) med begrunnelse for hvordan studiet er dekkende for studiets profil og nivå og hvordan det kommuniserer med/til søkere, studenter, arbeidsgivere mm.</w:t>
      </w:r>
    </w:p>
    <w:p w14:paraId="1A11C809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3733C0F6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(2) Studietilbudet skal være faglig oppdatert, og ha tydelig relevans for videre studier og/eller arbeidsliv. </w:t>
      </w:r>
    </w:p>
    <w:p w14:paraId="577E5FFA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634E605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56690C61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Her kan det vises til studieplanens innhold, men det må også redegjøres for at studiet er faglig oppdatert innenfor kunnskapsutviklingen i sektoren og arbeids- og samfunnsliv. </w:t>
      </w:r>
    </w:p>
    <w:p w14:paraId="170CD8C8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Eksempler på mulige yrker og/eller videre studier</w:t>
      </w:r>
    </w:p>
    <w:p w14:paraId="62E52794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Rekrutteringsgrunnlaget for studiet må være vurdert. Det bør angis forventet antall studenter første studieår og studenter totalt ved full drift.</w:t>
      </w:r>
    </w:p>
    <w:p w14:paraId="0C2C3814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17700C8B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>§ 2-2. (3) Studietilbudets samlede arbeidsomfang skal være på 1500– 1800 timer per år for heltidsstudier</w:t>
      </w:r>
    </w:p>
    <w:p w14:paraId="409DE997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05172F6F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6583662D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Beskrivelse av studentenes arbeidsomfang i studiet per semester totalt, samt fordelt på kategoriene organisert undervisning, selvstudium og eksamensforberedelser. Dette kan gjerne illustreres i en tabell. Beskrivelsen må vise at arbeidsomfanget er tilpasset studietilbudets profil og læringsutbytte.</w:t>
      </w:r>
    </w:p>
    <w:p w14:paraId="7CF3B6AB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CB3B4A9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(4) Studietilbudets innhold, oppbygging og infrastruktur skal være tilpasset læringsutbyttet for studietilbudet. </w:t>
      </w:r>
    </w:p>
    <w:p w14:paraId="052678A9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FEFA6E4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17E234D9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En beskrivelse av alle studiets emner med angivelse av hvilke som er obligatoriske og hvilke som er valgfrie. </w:t>
      </w:r>
    </w:p>
    <w:p w14:paraId="5C122F43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hvordan studiets innhold og oppbygning gir grunnlag for at studentene oppnår læringsutbyttet. Dette kan gjerne illustreres i en tabell. </w:t>
      </w:r>
    </w:p>
    <w:p w14:paraId="40AC13A7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hva slags infrastruktur, annet utstyr og støttefunksjoner som er nødvendig for at studentene skal kunne oppnå læringsutbyttet. </w:t>
      </w:r>
    </w:p>
    <w:p w14:paraId="247AC03E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lastRenderedPageBreak/>
        <w:t>Begrunnelse for at nødvendig infrastruktur, annet utstyr og støttefunksjoner er tilgjengelig og dimensjonert i forhold til antall studenter.</w:t>
      </w:r>
    </w:p>
    <w:p w14:paraId="142DC472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3AD60C8D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(5) Undervisnings-, lærings- og vurderingsformer skal være tilpasset læringsutbyttet for studietilbudet. Det skal legges til rette for at studenten kan ta en aktiv rolle i læringsprosessen. </w:t>
      </w:r>
    </w:p>
    <w:p w14:paraId="40AC4D79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D24E30A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7B26C66E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Oversikt over alle undervisnings-, lærings- og vurderingsformer som skal benyttes  </w:t>
      </w:r>
    </w:p>
    <w:p w14:paraId="199754F6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hvorfor hver enkelt undervisnings-, lærings- og vurderingsform er valgt, og for hvordan disse formene gir grunnlag for at studentene oppnår læringsutbyttet. </w:t>
      </w:r>
    </w:p>
    <w:p w14:paraId="5DA32387" w14:textId="77777777" w:rsidR="00B01455" w:rsidRPr="00DF5428" w:rsidRDefault="00B01455" w:rsidP="00B01455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hvordan fagmiljøet legger til rette for at studentene kan ta en aktiv rolle i læringsprosessen </w:t>
      </w:r>
    </w:p>
    <w:p w14:paraId="5696DACB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74547509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(6) Studietilbudet skal ha relevant kobling til forskning og/eller kunstnerisk utviklingsarbeid, og faglig utviklingsarbeid. </w:t>
      </w:r>
    </w:p>
    <w:p w14:paraId="671ACB8F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0A001F5E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41C01AA3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hvordan studentene vil møte forskning og faglig og/eller kunstnerisk utviklingsarbeid gjennom studietilbudet. </w:t>
      </w:r>
    </w:p>
    <w:p w14:paraId="01CAAF9E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at studiet har en relevant kobling til forskning og/eller kunstnerisk utviklingsarbeid, og faglig utviklingsarbeid. </w:t>
      </w:r>
    </w:p>
    <w:p w14:paraId="57BFF00D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796910A4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>§ 2-2. (7) Studietilbudet skal ha ordninger for internasjonalisering som er tilpasset studietilbudets nivå, omfang og egenart. (8) Studietilbud som fører fram til en grad skal ha ordninger for internasjonal studentutveksling. Innholdet i utvekslingen skal være faglig relevant</w:t>
      </w:r>
    </w:p>
    <w:p w14:paraId="4EB06654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60527D01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Kravet innebærer at studietilbudet settes i en internasjonal kontekst og at studentene på denne måten eksponeres for et mangfold av perspektiver. </w:t>
      </w:r>
    </w:p>
    <w:p w14:paraId="57927D0F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29D47F4B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582427BA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ordninger for internasjonalisering. </w:t>
      </w:r>
    </w:p>
    <w:p w14:paraId="7E14EF58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at ordningene er relevante for studietilbudet. </w:t>
      </w:r>
    </w:p>
    <w:p w14:paraId="042F0EF0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ordninger for studentutveksling og begrunnelse for at avtalene er faglig relevante. </w:t>
      </w:r>
    </w:p>
    <w:p w14:paraId="1C5CCC5B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Beskrivelse av hvilket tidspunkt i studiet utveksling er mulig og begrunnelse for at utveksling kan innpasses i det ordinære studieløpet.</w:t>
      </w:r>
    </w:p>
    <w:p w14:paraId="2F187742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58A3DB4B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2-2. (9) For studietilbud med praksis skal det foreligge praksisavtale mellom institusjon og praksissted. </w:t>
      </w:r>
    </w:p>
    <w:p w14:paraId="2120AE8E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Avtaler skal regulere den faglige gjennomføringen av praksis og andre forhold som er av betydning for studentens læringsutbytte og for kvaliteten i praksisoppholdet. Dette innebærer blant annet at avtalen skal beskrive partenes rettigheter og plikter.</w:t>
      </w:r>
    </w:p>
    <w:p w14:paraId="7DD53D0C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7893EFCA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5E631117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hvordan institusjonen legger til rette for og gjennomfører praksis i studietilbudet. </w:t>
      </w:r>
    </w:p>
    <w:p w14:paraId="1993912D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at praksis er faglig relevant for studietilbudet og bidrar til at studentene oppnår læringsutbytte. </w:t>
      </w:r>
    </w:p>
    <w:p w14:paraId="4D351B73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096AFC26" w14:textId="77777777" w:rsidR="00B01455" w:rsidRPr="00DF5428" w:rsidRDefault="00B01455" w:rsidP="00DF5428">
      <w:pPr>
        <w:pStyle w:val="Overskrift2"/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</w:pPr>
      <w:bookmarkStart w:id="5" w:name="_Toc179526771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Krav til fagmiljøet</w:t>
      </w:r>
      <w:bookmarkEnd w:id="5"/>
    </w:p>
    <w:p w14:paraId="6857EA76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De følgende kravene gjelder alle studietilbud uavhengig av hvilket nivå tilbudet er på. </w:t>
      </w:r>
    </w:p>
    <w:p w14:paraId="0FCA949A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69B3825A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(1) Fagmiljøet tilknyttet studietilbudet skal ha en størrelse som står i forhold til antall studenter og studiets egenart, være </w:t>
      </w:r>
      <w:proofErr w:type="spellStart"/>
      <w:r w:rsidRPr="00F82DAD">
        <w:rPr>
          <w:rStyle w:val="Sterk"/>
        </w:rPr>
        <w:t>kompetansemessig</w:t>
      </w:r>
      <w:proofErr w:type="spellEnd"/>
      <w:r w:rsidRPr="00F82DAD">
        <w:rPr>
          <w:rStyle w:val="Sterk"/>
        </w:rPr>
        <w:t xml:space="preserve"> stabilt over tid og ha en sammensetning som dekker de fag og emner som inngår i studietilbudet. </w:t>
      </w:r>
    </w:p>
    <w:p w14:paraId="269CAF8E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6407B3E6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168D6C2D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En oversikt over fagmiljøets ansvarsområder og oppgaver i studiet (undervisning, veiledning, FoU/</w:t>
      </w:r>
      <w:r w:rsidR="00A827EB" w:rsidRPr="00DF5428">
        <w:rPr>
          <w:rFonts w:ascii="Segoe UI" w:hAnsi="Segoe UI" w:cs="Segoe UI"/>
        </w:rPr>
        <w:t>kunstnerisk utviklingsarbeid</w:t>
      </w:r>
      <w:r w:rsidRPr="00DF5428">
        <w:rPr>
          <w:rFonts w:ascii="Segoe UI" w:hAnsi="Segoe UI" w:cs="Segoe UI"/>
        </w:rPr>
        <w:t xml:space="preserve">, faglig ledelse </w:t>
      </w:r>
      <w:proofErr w:type="spellStart"/>
      <w:r w:rsidRPr="00DF5428">
        <w:rPr>
          <w:rFonts w:ascii="Segoe UI" w:hAnsi="Segoe UI" w:cs="Segoe UI"/>
        </w:rPr>
        <w:t>etc</w:t>
      </w:r>
      <w:proofErr w:type="spellEnd"/>
      <w:r w:rsidRPr="00DF5428">
        <w:rPr>
          <w:rFonts w:ascii="Segoe UI" w:hAnsi="Segoe UI" w:cs="Segoe UI"/>
        </w:rPr>
        <w:t xml:space="preserve">). </w:t>
      </w:r>
    </w:p>
    <w:p w14:paraId="4A7BCA39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En beskrivelse av fagmiljøets kompetanse og begrunnelse for hvordan denne kompetansen er tilstrekkelig bred til å dekke studiets fag og emner. </w:t>
      </w:r>
    </w:p>
    <w:p w14:paraId="0A09B850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Angivelse av fagmiljøets størrelse i årsverk og antall faglig tilsatt per student.</w:t>
      </w:r>
    </w:p>
    <w:p w14:paraId="31F0931B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Begrunnelse for at fagmiljøets størrelse er tilpasset antall studenter og den unde</w:t>
      </w:r>
      <w:r w:rsidR="00A827EB" w:rsidRPr="00DF5428">
        <w:rPr>
          <w:rFonts w:ascii="Segoe UI" w:hAnsi="Segoe UI" w:cs="Segoe UI"/>
        </w:rPr>
        <w:t>rvisning og veiledning og FoU/kunstnerisk utviklingsarbeid</w:t>
      </w:r>
      <w:r w:rsidRPr="00DF5428">
        <w:rPr>
          <w:rFonts w:ascii="Segoe UI" w:hAnsi="Segoe UI" w:cs="Segoe UI"/>
        </w:rPr>
        <w:t xml:space="preserve"> som er tilknyttet studietilbudet. </w:t>
      </w:r>
    </w:p>
    <w:p w14:paraId="75483591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hvordan søker vil sikre et stabilt fagmiljø som har den riktige kompetansen for studietilbudet over tid. </w:t>
      </w:r>
    </w:p>
    <w:p w14:paraId="6E3BF5CE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0D51E30A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(2) Fagmiljøet tilknyttet studietilbudet skal ha relevant utdanningsfaglig kompetanse. </w:t>
      </w:r>
    </w:p>
    <w:p w14:paraId="197FAC36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51FE4239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Utdanningsfaglig kompetanse omfatter UH-pedagogikk og didaktikk, og inkluderer også kompetanse til å utnytte digital teknologi for å fremme læring. </w:t>
      </w:r>
    </w:p>
    <w:p w14:paraId="223F5DCD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73FE33D2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7A1701E3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fagmiljøets UH-pedagogiske, didaktiske og digitale kompetanse. </w:t>
      </w:r>
    </w:p>
    <w:p w14:paraId="5FB05261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hvilke tiltak institusjonen har for å sikre og utvikle fagmiljøets utdanningsfaglige kompetanse. </w:t>
      </w:r>
    </w:p>
    <w:p w14:paraId="0A554941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Redegjørelse for fagmiljøets digitale kompetanse og hvordan denne sikres og vedlikeholdes. </w:t>
      </w:r>
    </w:p>
    <w:p w14:paraId="04E7F951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52543C77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>§ 2-3. (3) Studietilbudet skal ha en tydelig faglig ledelse med et definert ansvar for kvalitetssikring og kvalitetsutvikling av studiet.</w:t>
      </w:r>
    </w:p>
    <w:p w14:paraId="04A0893C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1DBD7AC5" w14:textId="77777777" w:rsidR="00F82DAD" w:rsidRPr="00F82DAD" w:rsidRDefault="00F82DAD" w:rsidP="00F82DAD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091BA558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studiets faglige ledelse og ved hvilket nivå ved institusjonen den er etablert på. </w:t>
      </w:r>
    </w:p>
    <w:p w14:paraId="04A2E947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Redegjørelse for den faglige ledelsens oppgaver knyttet til studietilbudet. </w:t>
      </w:r>
    </w:p>
    <w:p w14:paraId="78DC0721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2C0A81FD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(4) Minst 50 prosent av årsverkene knyttet til studietilbudet skal utgjøres av ansatte i hovedstilling ved institusjonen. Av disse skal det være ansatte med minst førstestillingskompetanse i de sentrale delene av studietilbudet. I tillegg gjelder følgende krav til fagmiljøets kompetansenivå: </w:t>
      </w:r>
    </w:p>
    <w:p w14:paraId="2A298A46" w14:textId="77777777" w:rsidR="00B01455" w:rsidRPr="00DF5428" w:rsidRDefault="00B01455" w:rsidP="00A827EB">
      <w:pPr>
        <w:ind w:left="708"/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a) For studietilbud på bachelorgradsnivå skal fagmiljøet tilknyttet studiet bestå av minst 20 prosent ansatte med førstestillingskompetanse. </w:t>
      </w:r>
    </w:p>
    <w:p w14:paraId="16AA5E39" w14:textId="77777777" w:rsidR="00B01455" w:rsidRPr="00DF5428" w:rsidRDefault="00B01455" w:rsidP="00A827EB">
      <w:pPr>
        <w:ind w:left="708"/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b) For studietilbud på mastergradsnivå skal 50 prosent av fagmiljøet tilknyttet studiet bestå av ansatte med førstestillingskompetanse, hvorav minst 10 pros</w:t>
      </w:r>
      <w:r w:rsidR="00A827EB" w:rsidRPr="00DF5428">
        <w:rPr>
          <w:rFonts w:ascii="Segoe UI" w:hAnsi="Segoe UI" w:cs="Segoe UI"/>
        </w:rPr>
        <w:t>ent med professor- eller dosentkompetanse</w:t>
      </w:r>
      <w:r w:rsidRPr="00DF5428">
        <w:rPr>
          <w:rFonts w:ascii="Segoe UI" w:hAnsi="Segoe UI" w:cs="Segoe UI"/>
        </w:rPr>
        <w:t xml:space="preserve">. </w:t>
      </w:r>
    </w:p>
    <w:p w14:paraId="20ED6C6D" w14:textId="77777777" w:rsidR="00B01455" w:rsidRPr="00DF5428" w:rsidRDefault="00B01455" w:rsidP="00A827EB">
      <w:pPr>
        <w:ind w:left="708"/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c) For studietilbud på doktorgradsnivå skal fagmiljøet tilknyttet studiet bestå av ansatte med førstestillingskompetanse, hvorav minst 50 prosent med professorkompetanse. </w:t>
      </w:r>
    </w:p>
    <w:p w14:paraId="4F656285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7F8168BF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Merk: § 2-4. Kravet til hovedstilling i § 2-3 (4) kan fravikes for studietilbud med omfang på 30 studiepoeng eller mindre dersom det gis i samarbeid med eksterne miljøer som driver forskning, kunstnerisk utviklingsarbeid eller faglig utviklingsarbeid på nivå med institusjonens eget fagmiljø. Institusjonen må ha et </w:t>
      </w:r>
      <w:r w:rsidRPr="00DF5428">
        <w:rPr>
          <w:rFonts w:ascii="Segoe UI" w:hAnsi="Segoe UI" w:cs="Segoe UI"/>
        </w:rPr>
        <w:lastRenderedPageBreak/>
        <w:t>eget fagmiljø innenfor studietilbudets fagområde eller i tilstøtende fagområde og ha et helhetlig ansvar for studietilbudet.</w:t>
      </w:r>
    </w:p>
    <w:p w14:paraId="229C5ED3" w14:textId="77777777" w:rsidR="00B01455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Fyll ut vedlegg 1, som del av søknaden.</w:t>
      </w:r>
    </w:p>
    <w:p w14:paraId="63EE8CCE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519CB7F7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(5) Fagmiljøet tilknyttet studietilbudet skal drive forskning og/eller kunstnerisk utviklingsarbeid, og faglig utviklingsarbeid, og skal kunne vise til dokumenterte resultater med en kvalitet og et omfang som er tilfredsstillende for studietilbudets innhold og nivå. </w:t>
      </w:r>
    </w:p>
    <w:p w14:paraId="044A659C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3528D436" w14:textId="77777777" w:rsidR="00B01455" w:rsidRPr="00F82DAD" w:rsidRDefault="00F82DAD" w:rsidP="00B01455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Redegjørelsen skal inneholde:</w:t>
      </w:r>
    </w:p>
    <w:p w14:paraId="7A61DA7B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den forskningen og/eller kunstnerisk utviklingsarbeid, og faglig utviklingsarbeid fagmiljøet utfører (og har utført de siste fem år). </w:t>
      </w:r>
    </w:p>
    <w:p w14:paraId="170789BC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hvordan fagmiljøets forskning og/eller kunstnerisk utviklingsarbeid, og faglig utviklingsarbeid har en kvalitet og et omfang som er tilfredsstillende for studietilbudets innhold og nivå. </w:t>
      </w:r>
    </w:p>
    <w:p w14:paraId="173BBE40" w14:textId="77777777" w:rsidR="00A827EB" w:rsidRPr="00DF5428" w:rsidRDefault="00A827EB" w:rsidP="00A827EB">
      <w:pPr>
        <w:rPr>
          <w:rFonts w:ascii="Segoe UI" w:hAnsi="Segoe UI" w:cs="Segoe UI"/>
        </w:rPr>
      </w:pPr>
    </w:p>
    <w:p w14:paraId="69FE65A1" w14:textId="77777777" w:rsidR="00A827EB" w:rsidRPr="00DF5428" w:rsidRDefault="00A827EB" w:rsidP="00A827EB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>Et omfang som står i forhold til studietilbudets nivå, innebærer for eksempel at det vil kreves større aktivitet innen forskning og/eller kunstnerisk utviklingsarbeid knyttet til et mastergradsstudium enn til et bachelorgradsstudium.</w:t>
      </w:r>
    </w:p>
    <w:p w14:paraId="5F8DBD29" w14:textId="77777777" w:rsidR="00A827EB" w:rsidRPr="00DF5428" w:rsidRDefault="00A827EB" w:rsidP="00A827EB">
      <w:pPr>
        <w:rPr>
          <w:rFonts w:ascii="Segoe UI" w:hAnsi="Segoe UI" w:cs="Segoe UI"/>
        </w:rPr>
      </w:pPr>
    </w:p>
    <w:p w14:paraId="5B9EA868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(6) Fagmiljøet tilknyttet studietilbud som fører fram til en grad skal delta aktivt i nasjonale og internasjonale samarbeid og nettverk som er relevante for studietilbudet. </w:t>
      </w:r>
    </w:p>
    <w:p w14:paraId="70AF87CD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18F9C480" w14:textId="77777777" w:rsidR="00B01455" w:rsidRPr="00F82DAD" w:rsidRDefault="00B01455" w:rsidP="00B01455">
      <w:pPr>
        <w:rPr>
          <w:rFonts w:ascii="Segoe UI" w:hAnsi="Segoe UI" w:cs="Segoe UI"/>
          <w:i/>
        </w:rPr>
      </w:pPr>
      <w:r w:rsidRPr="00F82DAD">
        <w:rPr>
          <w:rFonts w:ascii="Segoe UI" w:hAnsi="Segoe UI" w:cs="Segoe UI"/>
          <w:i/>
        </w:rPr>
        <w:t xml:space="preserve">Redegjørelsen skal minst inneholde: </w:t>
      </w:r>
    </w:p>
    <w:p w14:paraId="40F4343F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hvilke nasjonale og internasjonale samarbeid fagmiljøet deltar aktivt i. </w:t>
      </w:r>
    </w:p>
    <w:p w14:paraId="7385353E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hvordan fagmiljøet deltar aktivt i nasjonale og internasjonale samarbeid og nettverk. </w:t>
      </w:r>
    </w:p>
    <w:p w14:paraId="58587BFD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hvorfor disse samarbeidene og nettverkene er relevante for studiet. </w:t>
      </w:r>
    </w:p>
    <w:p w14:paraId="55998B79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7E8896BE" w14:textId="77777777" w:rsidR="00B01455" w:rsidRPr="00F82DAD" w:rsidRDefault="00B01455" w:rsidP="00B01455">
      <w:pPr>
        <w:rPr>
          <w:rStyle w:val="Sterk"/>
        </w:rPr>
      </w:pPr>
      <w:r w:rsidRPr="00F82DAD">
        <w:rPr>
          <w:rStyle w:val="Sterk"/>
        </w:rPr>
        <w:t xml:space="preserve">§ 2-3. (7) For studietilbud med obligatorisk praksis skal fagmiljøet tilknyttet studietilbudet ha relevant og oppdatert kunnskap fra praksisfeltet. Institusjonen må sikre at praksisveilederne har relevant kompetanse, og erfaring fra praksisfeltet. </w:t>
      </w:r>
    </w:p>
    <w:p w14:paraId="590BE58B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3871DC57" w14:textId="77777777" w:rsidR="00F82DAD" w:rsidRPr="00F82DAD" w:rsidRDefault="00F82DAD" w:rsidP="00F82DAD">
      <w:pPr>
        <w:rPr>
          <w:rFonts w:ascii="Segoe UI" w:hAnsi="Segoe UI" w:cs="Segoe UI"/>
          <w:i/>
        </w:rPr>
      </w:pPr>
      <w:r w:rsidRPr="00F82DAD">
        <w:rPr>
          <w:rFonts w:ascii="Segoe UI" w:hAnsi="Segoe UI" w:cs="Segoe UI"/>
          <w:i/>
        </w:rPr>
        <w:t>Redegjørelsen skal inneholde:</w:t>
      </w:r>
    </w:p>
    <w:p w14:paraId="031EBD17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den erfaringen og kunnskapen fagmiljøet ved søkerinstitusjonen har fra praksisfeltet og begrunnelse for hvordan denne kunnskapen holdes oppdatert. </w:t>
      </w:r>
    </w:p>
    <w:p w14:paraId="4D48D9C5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hvilken systematisk kontakt som finnes mellom fagmiljøet ved institusjonen og praksisveilederne ved praksisinstitusjon. </w:t>
      </w:r>
    </w:p>
    <w:p w14:paraId="7ED7402B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Beskrivelse av hvilke krav institusjonen stiller til praksisveiledernes kompetanse og erfaring fra praksisfeltet. </w:t>
      </w:r>
    </w:p>
    <w:p w14:paraId="22C5AE27" w14:textId="77777777" w:rsidR="00B01455" w:rsidRPr="00DF5428" w:rsidRDefault="00B01455" w:rsidP="00A827EB">
      <w:pPr>
        <w:pStyle w:val="Listeavsnitt"/>
        <w:numPr>
          <w:ilvl w:val="0"/>
          <w:numId w:val="12"/>
        </w:num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Begrunnelse for hvordan institusjonen kontinuerlig sikrer at praksisveiledernes kompetanse er relevant for studietilbudet. </w:t>
      </w:r>
    </w:p>
    <w:p w14:paraId="14B6E3D0" w14:textId="77777777" w:rsidR="00B01455" w:rsidRPr="00DF5428" w:rsidRDefault="00B01455" w:rsidP="00B01455">
      <w:pPr>
        <w:rPr>
          <w:rFonts w:ascii="Segoe UI" w:hAnsi="Segoe UI" w:cs="Segoe UI"/>
        </w:rPr>
      </w:pPr>
    </w:p>
    <w:p w14:paraId="474E6DA4" w14:textId="77777777" w:rsidR="00B01455" w:rsidRPr="00DF5428" w:rsidRDefault="00B01455" w:rsidP="00DF5428">
      <w:pPr>
        <w:pStyle w:val="Overskrift2"/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</w:pPr>
      <w:bookmarkStart w:id="6" w:name="_Toc179526772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Finansering og ressursbruk</w:t>
      </w:r>
      <w:bookmarkEnd w:id="6"/>
    </w:p>
    <w:p w14:paraId="26D10692" w14:textId="77777777" w:rsidR="00A827EB" w:rsidRPr="00DF5428" w:rsidRDefault="00B01455" w:rsidP="00B01455">
      <w:pPr>
        <w:rPr>
          <w:rFonts w:ascii="Segoe UI" w:hAnsi="Segoe UI" w:cs="Segoe UI"/>
        </w:rPr>
      </w:pPr>
      <w:r w:rsidRPr="00DF5428">
        <w:rPr>
          <w:rFonts w:ascii="Segoe UI" w:hAnsi="Segoe UI" w:cs="Segoe UI"/>
        </w:rPr>
        <w:t xml:space="preserve">Er det økonomisk bærekraft i studiet? De ressursmessige sidene ved etableringen av studiet må synliggjøres. Her kan relevante elementer fra utredningssøknaden </w:t>
      </w:r>
      <w:r w:rsidR="00A827EB" w:rsidRPr="00DF5428">
        <w:rPr>
          <w:rFonts w:ascii="Segoe UI" w:hAnsi="Segoe UI" w:cs="Segoe UI"/>
        </w:rPr>
        <w:t xml:space="preserve">(jf. SEFØ-modellen) </w:t>
      </w:r>
      <w:r w:rsidRPr="00DF5428">
        <w:rPr>
          <w:rFonts w:ascii="Segoe UI" w:hAnsi="Segoe UI" w:cs="Segoe UI"/>
        </w:rPr>
        <w:t>tas inn.</w:t>
      </w:r>
      <w:r w:rsidR="00A827EB" w:rsidRPr="00DF5428">
        <w:rPr>
          <w:rFonts w:ascii="Segoe UI" w:hAnsi="Segoe UI" w:cs="Segoe UI"/>
        </w:rPr>
        <w:t xml:space="preserve"> </w:t>
      </w:r>
    </w:p>
    <w:p w14:paraId="3BF5C849" w14:textId="77777777" w:rsidR="00A827EB" w:rsidRPr="00DF5428" w:rsidRDefault="00A827EB" w:rsidP="00B01455">
      <w:pPr>
        <w:rPr>
          <w:rFonts w:ascii="Segoe UI" w:hAnsi="Segoe UI" w:cs="Segoe UI"/>
        </w:rPr>
      </w:pPr>
    </w:p>
    <w:p w14:paraId="5F1169AA" w14:textId="77777777" w:rsidR="00080945" w:rsidRPr="00DF5428" w:rsidRDefault="00080945" w:rsidP="00080945">
      <w:pPr>
        <w:rPr>
          <w:rFonts w:ascii="Segoe UI" w:hAnsi="Segoe UI" w:cs="Segoe UI"/>
        </w:rPr>
      </w:pPr>
    </w:p>
    <w:p w14:paraId="3A0F9419" w14:textId="77777777" w:rsidR="009B1A9A" w:rsidRDefault="009B1A9A" w:rsidP="00A827EB">
      <w:pPr>
        <w:pStyle w:val="Overskrift1"/>
        <w:rPr>
          <w:rFonts w:ascii="Segoe UI" w:hAnsi="Segoe UI" w:cs="Segoe UI"/>
        </w:rPr>
        <w:sectPr w:rsidR="009B1A9A" w:rsidSect="00421154">
          <w:headerReference w:type="default" r:id="rId12"/>
          <w:footerReference w:type="default" r:id="rId13"/>
          <w:pgSz w:w="11906" w:h="16838"/>
          <w:pgMar w:top="720" w:right="720" w:bottom="720" w:left="720" w:header="567" w:footer="624" w:gutter="0"/>
          <w:pgNumType w:start="1"/>
          <w:cols w:space="708"/>
          <w:titlePg/>
          <w:docGrid w:linePitch="360"/>
        </w:sectPr>
      </w:pPr>
      <w:bookmarkStart w:id="7" w:name="_Toc179526773"/>
    </w:p>
    <w:p w14:paraId="02B147CC" w14:textId="77777777" w:rsidR="00A827EB" w:rsidRPr="00DF5428" w:rsidRDefault="00A827EB" w:rsidP="00A827EB">
      <w:pPr>
        <w:pStyle w:val="Overskrift1"/>
        <w:rPr>
          <w:rFonts w:ascii="Segoe UI" w:hAnsi="Segoe UI" w:cs="Segoe UI"/>
        </w:rPr>
      </w:pPr>
      <w:r w:rsidRPr="00DF5428">
        <w:rPr>
          <w:rFonts w:ascii="Segoe UI" w:hAnsi="Segoe UI" w:cs="Segoe UI"/>
        </w:rPr>
        <w:lastRenderedPageBreak/>
        <w:t>VEDLEGG</w:t>
      </w:r>
      <w:bookmarkEnd w:id="7"/>
    </w:p>
    <w:p w14:paraId="661BFFE0" w14:textId="77777777" w:rsidR="00A827EB" w:rsidRPr="00DF5428" w:rsidRDefault="00A827EB" w:rsidP="00A827EB">
      <w:pPr>
        <w:pStyle w:val="Ingenmellomrom"/>
        <w:rPr>
          <w:rFonts w:ascii="Segoe UI" w:hAnsi="Segoe UI" w:cs="Segoe UI"/>
        </w:rPr>
      </w:pPr>
    </w:p>
    <w:p w14:paraId="5B341901" w14:textId="77777777" w:rsidR="00A827EB" w:rsidRPr="00DF5428" w:rsidRDefault="00A827EB" w:rsidP="00DF5428">
      <w:pPr>
        <w:pStyle w:val="Overskrift2"/>
      </w:pPr>
      <w:bookmarkStart w:id="8" w:name="_Toc179526774"/>
      <w:r w:rsidRPr="00DF5428">
        <w:rPr>
          <w:rStyle w:val="Svakreferanse"/>
          <w:rFonts w:ascii="Segoe UI Semilight" w:hAnsi="Segoe UI Semilight"/>
          <w:smallCaps w:val="0"/>
          <w:color w:val="000000" w:themeColor="text1"/>
          <w:u w:val="none"/>
        </w:rPr>
        <w:t>Tabell for fagmiljøet som bidrar med minst 0,1 årsverk i studiet</w:t>
      </w:r>
      <w:bookmarkEnd w:id="8"/>
    </w:p>
    <w:p w14:paraId="78B02A07" w14:textId="77777777" w:rsidR="00A827EB" w:rsidRPr="00DF5428" w:rsidRDefault="00A827EB" w:rsidP="00804027">
      <w:pPr>
        <w:rPr>
          <w:rFonts w:ascii="Segoe UI" w:hAnsi="Segoe UI" w:cs="Segoe UI"/>
          <w:i/>
        </w:rPr>
      </w:pPr>
      <w:r w:rsidRPr="00DF5428">
        <w:rPr>
          <w:rFonts w:ascii="Segoe UI" w:hAnsi="Segoe UI" w:cs="Segoe UI"/>
          <w:i/>
        </w:rPr>
        <w:t xml:space="preserve">Tabell: For fagmiljøet som bidrar med minst 0.1 årsverk i studiet </w:t>
      </w:r>
      <w:r w:rsidR="00804027" w:rsidRPr="00DF5428">
        <w:rPr>
          <w:rFonts w:ascii="Segoe UI" w:hAnsi="Segoe UI" w:cs="Segoe UI"/>
          <w:i/>
        </w:rPr>
        <w:br/>
      </w:r>
    </w:p>
    <w:tbl>
      <w:tblPr>
        <w:tblStyle w:val="TableGrid"/>
        <w:tblW w:w="5000" w:type="pct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10"/>
        <w:gridCol w:w="2534"/>
        <w:gridCol w:w="1462"/>
        <w:gridCol w:w="1142"/>
        <w:gridCol w:w="942"/>
        <w:gridCol w:w="1241"/>
        <w:gridCol w:w="822"/>
        <w:gridCol w:w="1235"/>
        <w:gridCol w:w="2241"/>
        <w:gridCol w:w="1111"/>
        <w:gridCol w:w="1151"/>
        <w:gridCol w:w="302"/>
      </w:tblGrid>
      <w:tr w:rsidR="00A827EB" w:rsidRPr="00DF5428" w14:paraId="774FA0D4" w14:textId="77777777" w:rsidTr="00804027">
        <w:trPr>
          <w:trHeight w:val="251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599D" w14:textId="77777777" w:rsidR="00A827EB" w:rsidRPr="00DF5428" w:rsidRDefault="00A827EB" w:rsidP="002B56F1">
            <w:pPr>
              <w:spacing w:line="259" w:lineRule="auto"/>
              <w:ind w:right="1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1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44F" w14:textId="77777777" w:rsidR="00A827EB" w:rsidRPr="00DF5428" w:rsidRDefault="00A827EB" w:rsidP="002B56F1">
            <w:pPr>
              <w:spacing w:line="259" w:lineRule="auto"/>
              <w:ind w:right="1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2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5DFC" w14:textId="77777777" w:rsidR="00A827EB" w:rsidRPr="00DF5428" w:rsidRDefault="00A827EB" w:rsidP="002B56F1">
            <w:pPr>
              <w:spacing w:line="259" w:lineRule="auto"/>
              <w:ind w:right="8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3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C76ABB" w14:textId="77777777" w:rsidR="00A827EB" w:rsidRPr="00DF5428" w:rsidRDefault="00A827EB" w:rsidP="002B56F1">
            <w:pPr>
              <w:spacing w:line="259" w:lineRule="auto"/>
              <w:ind w:right="5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4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566E23" w14:textId="77777777" w:rsidR="00A827EB" w:rsidRPr="00DF5428" w:rsidRDefault="00A827EB" w:rsidP="002B56F1">
            <w:pPr>
              <w:spacing w:line="259" w:lineRule="auto"/>
              <w:ind w:right="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5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CC0544" w14:textId="77777777" w:rsidR="00A827EB" w:rsidRPr="00DF5428" w:rsidRDefault="00A827EB" w:rsidP="002B56F1">
            <w:pPr>
              <w:spacing w:line="259" w:lineRule="auto"/>
              <w:ind w:right="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6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F2BF4C" w14:textId="77777777" w:rsidR="00A827EB" w:rsidRPr="00DF5428" w:rsidRDefault="00A827EB" w:rsidP="002B56F1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7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85ED" w14:textId="77777777" w:rsidR="00A827EB" w:rsidRPr="00DF5428" w:rsidRDefault="00A827EB" w:rsidP="002B56F1">
            <w:pPr>
              <w:spacing w:line="259" w:lineRule="auto"/>
              <w:ind w:right="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8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B3A" w14:textId="77777777" w:rsidR="00A827EB" w:rsidRPr="00DF5428" w:rsidRDefault="00A827EB" w:rsidP="002B56F1">
            <w:pPr>
              <w:spacing w:line="259" w:lineRule="auto"/>
              <w:ind w:right="4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9 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0DF" w14:textId="77777777" w:rsidR="00A827EB" w:rsidRPr="00DF5428" w:rsidRDefault="00A827EB" w:rsidP="002B56F1">
            <w:pPr>
              <w:spacing w:line="259" w:lineRule="auto"/>
              <w:ind w:right="1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20"/>
              </w:rPr>
              <w:t xml:space="preserve">10 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F14E24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1A9B71AB" w14:textId="77777777" w:rsidTr="00804027">
        <w:trPr>
          <w:trHeight w:val="1183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D87B" w14:textId="77777777" w:rsidR="00A827EB" w:rsidRPr="00DF5428" w:rsidRDefault="00A827EB" w:rsidP="002B56F1">
            <w:pPr>
              <w:spacing w:line="259" w:lineRule="auto"/>
              <w:ind w:left="78" w:right="35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Ansatte som bidrar faglig 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BD13" w14:textId="77777777" w:rsidR="00A827EB" w:rsidRPr="00DF5428" w:rsidRDefault="00A827EB" w:rsidP="002B56F1">
            <w:pPr>
              <w:spacing w:line="259" w:lineRule="auto"/>
              <w:ind w:left="70"/>
              <w:jc w:val="both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Stillingsbetegnelse </w:t>
            </w:r>
          </w:p>
          <w:p w14:paraId="252C6C4D" w14:textId="77777777" w:rsidR="00A827EB" w:rsidRPr="00DF5428" w:rsidRDefault="00A827EB" w:rsidP="002B56F1">
            <w:pPr>
              <w:spacing w:line="259" w:lineRule="auto"/>
              <w:ind w:right="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12"/>
              </w:rPr>
              <w:t>1</w:t>
            </w: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9D1E" w14:textId="77777777" w:rsidR="00A827EB" w:rsidRPr="00DF5428" w:rsidRDefault="00A827EB" w:rsidP="002B56F1">
            <w:pPr>
              <w:spacing w:after="38" w:line="216" w:lineRule="auto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>Ansettelses forhold</w:t>
            </w:r>
            <w:r w:rsidRPr="00DF5428">
              <w:rPr>
                <w:rFonts w:ascii="Segoe UI" w:eastAsia="Times New Roman" w:hAnsi="Segoe UI" w:cs="Segoe UI"/>
                <w:b/>
                <w:sz w:val="18"/>
                <w:vertAlign w:val="superscript"/>
              </w:rPr>
              <w:t xml:space="preserve">  </w:t>
            </w:r>
          </w:p>
          <w:p w14:paraId="20EF44E4" w14:textId="77777777" w:rsidR="00A827EB" w:rsidRPr="00DF5428" w:rsidRDefault="00A827EB" w:rsidP="002B56F1">
            <w:pPr>
              <w:spacing w:line="259" w:lineRule="auto"/>
              <w:ind w:right="3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2"/>
              </w:rPr>
              <w:t>2</w:t>
            </w: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 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32B320" w14:textId="77777777" w:rsidR="00A827EB" w:rsidRPr="00DF5428" w:rsidRDefault="00A827EB" w:rsidP="002B56F1">
            <w:pPr>
              <w:spacing w:line="259" w:lineRule="auto"/>
              <w:ind w:right="4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Faglige årsverk i studiet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35D" w14:textId="77777777" w:rsidR="00A827EB" w:rsidRPr="00DF5428" w:rsidRDefault="00A827EB" w:rsidP="002B56F1">
            <w:pPr>
              <w:spacing w:line="238" w:lineRule="auto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Årsverk i andre </w:t>
            </w:r>
          </w:p>
          <w:p w14:paraId="74382E39" w14:textId="77777777" w:rsidR="00A827EB" w:rsidRPr="00DF5428" w:rsidRDefault="00A827EB" w:rsidP="002B56F1">
            <w:pPr>
              <w:spacing w:line="238" w:lineRule="auto"/>
              <w:ind w:left="76" w:right="30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studier </w:t>
            </w:r>
            <w:r w:rsidRPr="00DF5428">
              <w:rPr>
                <w:rFonts w:ascii="Segoe UI" w:eastAsia="Times New Roman" w:hAnsi="Segoe UI" w:cs="Segoe UI"/>
                <w:b/>
                <w:sz w:val="16"/>
              </w:rPr>
              <w:t xml:space="preserve">oppgi </w:t>
            </w:r>
          </w:p>
          <w:p w14:paraId="2A523FF0" w14:textId="77777777" w:rsidR="00A827EB" w:rsidRPr="00DF5428" w:rsidRDefault="00A827EB" w:rsidP="002B56F1">
            <w:pPr>
              <w:spacing w:line="259" w:lineRule="auto"/>
              <w:ind w:left="164" w:hanging="7"/>
              <w:jc w:val="both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6"/>
              </w:rPr>
              <w:t xml:space="preserve">studium og </w:t>
            </w:r>
            <w:proofErr w:type="spellStart"/>
            <w:r w:rsidRPr="00DF5428">
              <w:rPr>
                <w:rFonts w:ascii="Segoe UI" w:eastAsia="Times New Roman" w:hAnsi="Segoe UI" w:cs="Segoe UI"/>
                <w:b/>
                <w:sz w:val="16"/>
              </w:rPr>
              <w:t>inst</w:t>
            </w:r>
            <w:proofErr w:type="spellEnd"/>
            <w:r w:rsidRPr="00DF5428">
              <w:rPr>
                <w:rFonts w:ascii="Segoe UI" w:eastAsia="Times New Roman" w:hAnsi="Segoe UI" w:cs="Segoe UI"/>
                <w:b/>
                <w:sz w:val="16"/>
              </w:rPr>
              <w:t>. Navn</w:t>
            </w:r>
            <w:r w:rsidRPr="00DF5428">
              <w:rPr>
                <w:rFonts w:ascii="Segoe UI" w:eastAsia="Times New Roman" w:hAnsi="Segoe UI" w:cs="Segoe UI"/>
                <w:b/>
                <w:sz w:val="16"/>
                <w:vertAlign w:val="superscript"/>
              </w:rPr>
              <w:t xml:space="preserve">4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E26" w14:textId="77777777" w:rsidR="00A827EB" w:rsidRPr="00DF5428" w:rsidRDefault="00A827EB" w:rsidP="002B56F1">
            <w:pPr>
              <w:spacing w:line="259" w:lineRule="auto"/>
              <w:ind w:right="5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>Undervisnings-</w:t>
            </w:r>
          </w:p>
          <w:p w14:paraId="2B9EE7FB" w14:textId="77777777" w:rsidR="00A827EB" w:rsidRPr="00DF5428" w:rsidRDefault="00A827EB" w:rsidP="002B56F1">
            <w:pPr>
              <w:spacing w:line="259" w:lineRule="auto"/>
              <w:ind w:left="191" w:right="149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/veilednings- område i studiet 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494D" w14:textId="77777777" w:rsidR="00A827EB" w:rsidRPr="00DF5428" w:rsidRDefault="00A827EB" w:rsidP="002B56F1">
            <w:pPr>
              <w:spacing w:line="259" w:lineRule="auto"/>
              <w:ind w:left="58" w:right="15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>Ekstern praksiserfaring</w:t>
            </w:r>
            <w:r w:rsidRPr="00DF5428">
              <w:rPr>
                <w:rFonts w:ascii="Segoe UI" w:eastAsia="Times New Roman" w:hAnsi="Segoe UI" w:cs="Segoe UI"/>
                <w:b/>
                <w:sz w:val="18"/>
                <w:vertAlign w:val="superscript"/>
              </w:rPr>
              <w:t>6</w:t>
            </w: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6BC87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241DB531" w14:textId="77777777" w:rsidTr="00804027">
        <w:trPr>
          <w:trHeight w:val="301"/>
        </w:trPr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2CE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FD4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D70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25C7DC" w14:textId="77777777" w:rsidR="00A827EB" w:rsidRPr="00DF5428" w:rsidRDefault="00A827EB" w:rsidP="002B56F1">
            <w:pPr>
              <w:spacing w:line="259" w:lineRule="auto"/>
              <w:ind w:right="6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>Total</w:t>
            </w:r>
            <w:r w:rsidRPr="00DF5428">
              <w:rPr>
                <w:rFonts w:ascii="Segoe UI" w:eastAsia="Times New Roman" w:hAnsi="Segoe UI" w:cs="Segoe UI"/>
                <w:b/>
                <w:sz w:val="18"/>
                <w:vertAlign w:val="superscript"/>
              </w:rPr>
              <w:t>3</w:t>
            </w: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712946" w14:textId="77777777" w:rsidR="00A827EB" w:rsidRPr="00DF5428" w:rsidRDefault="00A827EB" w:rsidP="002B56F1">
            <w:pPr>
              <w:spacing w:line="259" w:lineRule="auto"/>
              <w:ind w:left="134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U&amp;V 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4940EB" w14:textId="77777777" w:rsidR="00A827EB" w:rsidRPr="00DF5428" w:rsidRDefault="00A827EB" w:rsidP="002B56F1">
            <w:pPr>
              <w:spacing w:line="259" w:lineRule="auto"/>
              <w:ind w:left="71"/>
              <w:jc w:val="both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FoU/KU 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4C2CB8" w14:textId="77777777" w:rsidR="00A827EB" w:rsidRPr="00DF5428" w:rsidRDefault="00A827EB" w:rsidP="002B56F1">
            <w:pPr>
              <w:spacing w:line="259" w:lineRule="auto"/>
              <w:ind w:right="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Annet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546" w14:textId="77777777" w:rsidR="00A827EB" w:rsidRPr="00DF5428" w:rsidRDefault="00A827EB" w:rsidP="002B56F1">
            <w:pPr>
              <w:spacing w:line="259" w:lineRule="auto"/>
              <w:ind w:left="44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BD84" w14:textId="77777777" w:rsidR="00A827EB" w:rsidRPr="00DF5428" w:rsidRDefault="00A827EB" w:rsidP="002B56F1">
            <w:pPr>
              <w:spacing w:line="259" w:lineRule="auto"/>
              <w:ind w:left="42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EE9" w14:textId="77777777" w:rsidR="00A827EB" w:rsidRPr="00DF5428" w:rsidRDefault="00A827EB" w:rsidP="002B56F1">
            <w:pPr>
              <w:spacing w:line="259" w:lineRule="auto"/>
              <w:ind w:left="137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Antall år </w:t>
            </w:r>
            <w:r w:rsidRPr="00DF5428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A128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b/>
                <w:sz w:val="18"/>
              </w:rPr>
              <w:t xml:space="preserve">Årstall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D4646E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69B3040B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B7D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i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1736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36D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7D4A26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926D93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8244BD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940A89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F79E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E0A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00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F2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C654E1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69FD9B8E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EB4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7AA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80C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B29C2E" w14:textId="77777777" w:rsidR="00A827EB" w:rsidRPr="00DF5428" w:rsidRDefault="00A827EB" w:rsidP="002B56F1">
            <w:pPr>
              <w:spacing w:line="259" w:lineRule="auto"/>
              <w:ind w:left="46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1E76EA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C4BF8F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F58E8B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29D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6B1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519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97F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EAE26F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732F5AB5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19E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3DFB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905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435F8E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B5A327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40DD78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7D1751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648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196B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881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E445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9E8A9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05E17EC3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BE3F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77AF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E12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57380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0C5270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C33EAB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4817DC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48EF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D5E3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005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FF64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C756C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3A9ED0DA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01A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i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874D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75A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04A47D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2745B8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AA9CC7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4D5E94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6E6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C2B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75B4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4A30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5FE6F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6FBF33B0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D94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146C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E3E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777D2E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0A3171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178CD2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824D25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8432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4077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E7F4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437F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7C4065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3EEF2BA0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CE57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C8F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255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AC2C3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2807F4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C5DF4E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1467A2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9D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310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0FC3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9976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D113BE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3B8F24FB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7D87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i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D2C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7E78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AD7EE3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E9AB45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5C69FC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5A9C06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3DA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B96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7B8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998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E6CE90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2349E628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3A3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C7FB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417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BB89E8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A661EC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077000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60A4F6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6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3E1A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4E34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E3CD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B2112E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550405C4" w14:textId="77777777" w:rsidTr="00804027">
        <w:trPr>
          <w:trHeight w:val="2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B34" w14:textId="77777777" w:rsidR="00A827EB" w:rsidRPr="00DF5428" w:rsidRDefault="00A827EB" w:rsidP="002B56F1">
            <w:pPr>
              <w:spacing w:line="259" w:lineRule="auto"/>
              <w:ind w:left="70"/>
              <w:rPr>
                <w:rFonts w:ascii="Segoe UI" w:hAnsi="Segoe UI" w:cs="Segoe UI"/>
              </w:rPr>
            </w:pPr>
            <w:r w:rsidRPr="00DF5428">
              <w:rPr>
                <w:rFonts w:ascii="Segoe UI" w:eastAsia="Times New Roman" w:hAnsi="Segoe UI" w:cs="Segoe UI"/>
                <w:i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F75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6EC2" w14:textId="77777777" w:rsidR="00A827EB" w:rsidRPr="00DF5428" w:rsidRDefault="00A827EB" w:rsidP="002B56F1">
            <w:pPr>
              <w:spacing w:line="259" w:lineRule="auto"/>
              <w:ind w:right="23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56C53E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D9C146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D88DE5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C86082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EA9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E4B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63B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A6E3" w14:textId="77777777" w:rsidR="00A827EB" w:rsidRPr="00DF5428" w:rsidRDefault="00A827EB" w:rsidP="002B56F1">
            <w:pPr>
              <w:spacing w:line="259" w:lineRule="auto"/>
              <w:ind w:right="22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027CF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A827EB" w:rsidRPr="00DF5428" w14:paraId="7259D554" w14:textId="77777777" w:rsidTr="00804027">
        <w:trPr>
          <w:trHeight w:val="239"/>
        </w:trPr>
        <w:tc>
          <w:tcPr>
            <w:tcW w:w="39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5E1AAE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323CF5" w14:textId="77777777" w:rsidR="00A827EB" w:rsidRPr="00DF5428" w:rsidRDefault="00A827EB" w:rsidP="002B56F1">
            <w:pPr>
              <w:spacing w:line="259" w:lineRule="auto"/>
              <w:ind w:right="74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SUM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59623D" w14:textId="77777777" w:rsidR="00A827EB" w:rsidRPr="00DF5428" w:rsidRDefault="00A827EB" w:rsidP="002B56F1">
            <w:pPr>
              <w:spacing w:line="259" w:lineRule="auto"/>
              <w:ind w:left="-23"/>
              <w:jc w:val="both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  <w:r w:rsidRPr="00DF5428">
              <w:rPr>
                <w:rFonts w:ascii="Segoe UI" w:hAnsi="Segoe UI" w:cs="Segoe UI"/>
                <w:sz w:val="20"/>
              </w:rPr>
              <w:tab/>
              <w:t xml:space="preserve">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1A92D4" w14:textId="77777777" w:rsidR="00A827EB" w:rsidRPr="00DF5428" w:rsidRDefault="00A827EB" w:rsidP="002B56F1">
            <w:pPr>
              <w:spacing w:line="259" w:lineRule="auto"/>
              <w:ind w:right="21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7FB298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F35A6C" w14:textId="77777777" w:rsidR="00A827EB" w:rsidRPr="00DF5428" w:rsidRDefault="00A827EB" w:rsidP="002B56F1">
            <w:pPr>
              <w:spacing w:line="259" w:lineRule="auto"/>
              <w:ind w:right="19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59B" w14:textId="77777777" w:rsidR="00A827EB" w:rsidRPr="00DF5428" w:rsidRDefault="00A827EB" w:rsidP="002B56F1">
            <w:pPr>
              <w:spacing w:line="259" w:lineRule="auto"/>
              <w:ind w:right="20"/>
              <w:jc w:val="right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D85A3D" w14:textId="77777777" w:rsidR="00A827EB" w:rsidRPr="00DF5428" w:rsidRDefault="00A827EB" w:rsidP="002B56F1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0AA49C" w14:textId="77777777" w:rsidR="00A827EB" w:rsidRPr="00DF5428" w:rsidRDefault="00A827EB" w:rsidP="002B56F1">
            <w:pPr>
              <w:spacing w:line="259" w:lineRule="auto"/>
              <w:ind w:left="637"/>
              <w:jc w:val="center"/>
              <w:rPr>
                <w:rFonts w:ascii="Segoe UI" w:hAnsi="Segoe UI" w:cs="Segoe UI"/>
              </w:rPr>
            </w:pPr>
            <w:r w:rsidRPr="00DF5428">
              <w:rPr>
                <w:rFonts w:ascii="Segoe UI" w:hAnsi="Segoe UI" w:cs="Segoe UI"/>
                <w:sz w:val="20"/>
              </w:rPr>
              <w:t xml:space="preserve"> </w:t>
            </w:r>
            <w:r w:rsidRPr="00DF5428">
              <w:rPr>
                <w:rFonts w:ascii="Segoe UI" w:hAnsi="Segoe UI" w:cs="Segoe UI"/>
                <w:sz w:val="20"/>
              </w:rPr>
              <w:tab/>
              <w:t xml:space="preserve"> </w:t>
            </w:r>
          </w:p>
        </w:tc>
      </w:tr>
    </w:tbl>
    <w:p w14:paraId="7B59DD7D" w14:textId="77777777" w:rsidR="009B1A9A" w:rsidRDefault="009B1A9A" w:rsidP="00A827EB">
      <w:pPr>
        <w:pStyle w:val="Merknadstekst"/>
        <w:rPr>
          <w:rFonts w:ascii="Segoe UI" w:hAnsi="Segoe UI" w:cs="Segoe UI"/>
        </w:rPr>
        <w:sectPr w:rsidR="009B1A9A" w:rsidSect="009B1A9A">
          <w:pgSz w:w="16838" w:h="11906" w:orient="landscape" w:code="9"/>
          <w:pgMar w:top="720" w:right="720" w:bottom="720" w:left="720" w:header="567" w:footer="624" w:gutter="0"/>
          <w:pgNumType w:start="1"/>
          <w:cols w:space="708"/>
          <w:titlePg/>
          <w:docGrid w:linePitch="360"/>
        </w:sectPr>
      </w:pPr>
    </w:p>
    <w:p w14:paraId="41930CDB" w14:textId="77777777" w:rsidR="00A827EB" w:rsidRPr="00DF5428" w:rsidRDefault="00A827EB" w:rsidP="00A827EB">
      <w:pPr>
        <w:pStyle w:val="Merknadstekst"/>
        <w:rPr>
          <w:rFonts w:ascii="Segoe UI" w:hAnsi="Segoe UI" w:cs="Segoe UI"/>
        </w:rPr>
      </w:pPr>
    </w:p>
    <w:p w14:paraId="4160FE8E" w14:textId="77777777" w:rsidR="00A827EB" w:rsidRPr="00DF5428" w:rsidRDefault="00A827EB" w:rsidP="009B1A9A">
      <w:pPr>
        <w:rPr>
          <w:rFonts w:ascii="Segoe UI" w:hAnsi="Segoe UI" w:cs="Segoe UI"/>
        </w:rPr>
      </w:pPr>
      <w:r w:rsidRPr="00DF5428">
        <w:rPr>
          <w:rFonts w:ascii="Segoe UI" w:eastAsia="Times New Roman" w:hAnsi="Segoe UI" w:cs="Segoe UI"/>
          <w:sz w:val="18"/>
        </w:rPr>
        <w:t xml:space="preserve"> </w:t>
      </w:r>
    </w:p>
    <w:sectPr w:rsidR="00A827EB" w:rsidRPr="00DF5428" w:rsidSect="00421154">
      <w:pgSz w:w="11906" w:h="16838"/>
      <w:pgMar w:top="720" w:right="720" w:bottom="720" w:left="720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910" w14:textId="77777777" w:rsidR="00193740" w:rsidRDefault="00193740" w:rsidP="00227358">
      <w:r>
        <w:separator/>
      </w:r>
    </w:p>
  </w:endnote>
  <w:endnote w:type="continuationSeparator" w:id="0">
    <w:p w14:paraId="08963BA0" w14:textId="77777777" w:rsidR="00193740" w:rsidRDefault="00193740" w:rsidP="002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179640"/>
      <w:docPartObj>
        <w:docPartGallery w:val="Page Numbers (Bottom of Page)"/>
        <w:docPartUnique/>
      </w:docPartObj>
    </w:sdtPr>
    <w:sdtEndPr/>
    <w:sdtContent>
      <w:p w14:paraId="58D603A1" w14:textId="77777777" w:rsidR="00AA3BE1" w:rsidRDefault="00AA3BE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9A">
          <w:rPr>
            <w:noProof/>
          </w:rPr>
          <w:t>7</w:t>
        </w:r>
        <w:r>
          <w:fldChar w:fldCharType="end"/>
        </w:r>
      </w:p>
    </w:sdtContent>
  </w:sdt>
  <w:p w14:paraId="25562DA7" w14:textId="77777777" w:rsidR="00AA3BE1" w:rsidRDefault="00AA3B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39F41" w14:textId="77777777" w:rsidR="00193740" w:rsidRDefault="00193740" w:rsidP="00227358">
      <w:r>
        <w:separator/>
      </w:r>
    </w:p>
  </w:footnote>
  <w:footnote w:type="continuationSeparator" w:id="0">
    <w:p w14:paraId="4F859720" w14:textId="77777777" w:rsidR="00193740" w:rsidRDefault="00193740" w:rsidP="0022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3E2A" w14:textId="77777777" w:rsidR="00AA3BE1" w:rsidRDefault="00A84F48" w:rsidP="00227358">
    <w:pPr>
      <w:pStyle w:val="Topptekst"/>
      <w:jc w:val="center"/>
      <w:rPr>
        <w:sz w:val="20"/>
      </w:rPr>
    </w:pPr>
    <w:r>
      <w:rPr>
        <w:sz w:val="20"/>
      </w:rPr>
      <w:t>VEILEDER FOR SØKNAD OM AKKREDITERING AV STUDIEPROGRAMMER</w:t>
    </w:r>
  </w:p>
  <w:p w14:paraId="230A9465" w14:textId="77777777" w:rsidR="00AA3BE1" w:rsidRPr="00227358" w:rsidRDefault="00AA3BE1" w:rsidP="00227358">
    <w:pPr>
      <w:pStyle w:val="Toppteks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7337"/>
    <w:multiLevelType w:val="hybridMultilevel"/>
    <w:tmpl w:val="8BEE9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D352A1F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003F93"/>
    <w:multiLevelType w:val="hybridMultilevel"/>
    <w:tmpl w:val="21AC20DC"/>
    <w:lvl w:ilvl="0" w:tplc="CDACDA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5DE6"/>
    <w:multiLevelType w:val="hybridMultilevel"/>
    <w:tmpl w:val="0060A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92A"/>
    <w:multiLevelType w:val="hybridMultilevel"/>
    <w:tmpl w:val="94AE7E0C"/>
    <w:lvl w:ilvl="0" w:tplc="C89ED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1DA5"/>
    <w:multiLevelType w:val="hybridMultilevel"/>
    <w:tmpl w:val="D610C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5314"/>
    <w:multiLevelType w:val="hybridMultilevel"/>
    <w:tmpl w:val="D57C7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33D2"/>
    <w:multiLevelType w:val="hybridMultilevel"/>
    <w:tmpl w:val="66B6E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E0C28"/>
    <w:multiLevelType w:val="hybridMultilevel"/>
    <w:tmpl w:val="F528B56A"/>
    <w:lvl w:ilvl="0" w:tplc="D9761DC8">
      <w:start w:val="5"/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4F5"/>
    <w:multiLevelType w:val="hybridMultilevel"/>
    <w:tmpl w:val="668C7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730D1"/>
    <w:multiLevelType w:val="hybridMultilevel"/>
    <w:tmpl w:val="E42E6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D7CB1"/>
    <w:multiLevelType w:val="hybridMultilevel"/>
    <w:tmpl w:val="E07208C8"/>
    <w:lvl w:ilvl="0" w:tplc="BA18AA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1178F"/>
    <w:multiLevelType w:val="hybridMultilevel"/>
    <w:tmpl w:val="1A56B672"/>
    <w:lvl w:ilvl="0" w:tplc="ACEA08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B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8C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0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A40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EB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8C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299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4D9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970083">
    <w:abstractNumId w:val="1"/>
  </w:num>
  <w:num w:numId="2" w16cid:durableId="961423447">
    <w:abstractNumId w:val="2"/>
  </w:num>
  <w:num w:numId="3" w16cid:durableId="5861900">
    <w:abstractNumId w:val="6"/>
  </w:num>
  <w:num w:numId="4" w16cid:durableId="478963179">
    <w:abstractNumId w:val="11"/>
  </w:num>
  <w:num w:numId="5" w16cid:durableId="1846817246">
    <w:abstractNumId w:val="4"/>
  </w:num>
  <w:num w:numId="6" w16cid:durableId="662582271">
    <w:abstractNumId w:val="9"/>
  </w:num>
  <w:num w:numId="7" w16cid:durableId="1533610206">
    <w:abstractNumId w:val="0"/>
  </w:num>
  <w:num w:numId="8" w16cid:durableId="539511847">
    <w:abstractNumId w:val="5"/>
  </w:num>
  <w:num w:numId="9" w16cid:durableId="1947882272">
    <w:abstractNumId w:val="10"/>
  </w:num>
  <w:num w:numId="10" w16cid:durableId="24986484">
    <w:abstractNumId w:val="7"/>
  </w:num>
  <w:num w:numId="11" w16cid:durableId="1974554432">
    <w:abstractNumId w:val="3"/>
  </w:num>
  <w:num w:numId="12" w16cid:durableId="943071164">
    <w:abstractNumId w:val="8"/>
  </w:num>
  <w:num w:numId="13" w16cid:durableId="1944916256">
    <w:abstractNumId w:val="1"/>
  </w:num>
  <w:num w:numId="14" w16cid:durableId="1990792530">
    <w:abstractNumId w:val="1"/>
  </w:num>
  <w:num w:numId="15" w16cid:durableId="1676761909">
    <w:abstractNumId w:val="1"/>
  </w:num>
  <w:num w:numId="16" w16cid:durableId="493229557">
    <w:abstractNumId w:val="1"/>
  </w:num>
  <w:num w:numId="17" w16cid:durableId="66763995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D"/>
    <w:rsid w:val="00016169"/>
    <w:rsid w:val="00042DCF"/>
    <w:rsid w:val="0004340B"/>
    <w:rsid w:val="00080945"/>
    <w:rsid w:val="00080DDE"/>
    <w:rsid w:val="000B39FC"/>
    <w:rsid w:val="00124DCE"/>
    <w:rsid w:val="001406A2"/>
    <w:rsid w:val="00142639"/>
    <w:rsid w:val="001564D1"/>
    <w:rsid w:val="001732CE"/>
    <w:rsid w:val="001763F5"/>
    <w:rsid w:val="00190725"/>
    <w:rsid w:val="00193740"/>
    <w:rsid w:val="001B1FB2"/>
    <w:rsid w:val="00202D7F"/>
    <w:rsid w:val="00203921"/>
    <w:rsid w:val="002074BA"/>
    <w:rsid w:val="00227358"/>
    <w:rsid w:val="002309A0"/>
    <w:rsid w:val="002417C6"/>
    <w:rsid w:val="00255C2C"/>
    <w:rsid w:val="00285497"/>
    <w:rsid w:val="002874CB"/>
    <w:rsid w:val="00287FA9"/>
    <w:rsid w:val="002B357F"/>
    <w:rsid w:val="002D7B9C"/>
    <w:rsid w:val="002E2665"/>
    <w:rsid w:val="003502ED"/>
    <w:rsid w:val="0036451F"/>
    <w:rsid w:val="00377DF7"/>
    <w:rsid w:val="003A329A"/>
    <w:rsid w:val="003A3B65"/>
    <w:rsid w:val="003B6874"/>
    <w:rsid w:val="003C4728"/>
    <w:rsid w:val="00421154"/>
    <w:rsid w:val="0042218D"/>
    <w:rsid w:val="0056234A"/>
    <w:rsid w:val="005C1C51"/>
    <w:rsid w:val="005D46BB"/>
    <w:rsid w:val="005F19B3"/>
    <w:rsid w:val="00602DC2"/>
    <w:rsid w:val="00604C87"/>
    <w:rsid w:val="006129AD"/>
    <w:rsid w:val="00624853"/>
    <w:rsid w:val="00625D58"/>
    <w:rsid w:val="006A2EF7"/>
    <w:rsid w:val="006A4C20"/>
    <w:rsid w:val="006D6F55"/>
    <w:rsid w:val="006E3BE5"/>
    <w:rsid w:val="006F0A84"/>
    <w:rsid w:val="006F59AC"/>
    <w:rsid w:val="00760667"/>
    <w:rsid w:val="00764B8A"/>
    <w:rsid w:val="007A0845"/>
    <w:rsid w:val="007F7B21"/>
    <w:rsid w:val="00801999"/>
    <w:rsid w:val="00804027"/>
    <w:rsid w:val="00811706"/>
    <w:rsid w:val="00853403"/>
    <w:rsid w:val="00860BF5"/>
    <w:rsid w:val="008A385A"/>
    <w:rsid w:val="008B5F0D"/>
    <w:rsid w:val="008B7ECA"/>
    <w:rsid w:val="008E061E"/>
    <w:rsid w:val="009203D6"/>
    <w:rsid w:val="00967327"/>
    <w:rsid w:val="00980A19"/>
    <w:rsid w:val="00984ACF"/>
    <w:rsid w:val="009A5A90"/>
    <w:rsid w:val="009B1A9A"/>
    <w:rsid w:val="009B274E"/>
    <w:rsid w:val="009E72F7"/>
    <w:rsid w:val="00A01206"/>
    <w:rsid w:val="00A02AB3"/>
    <w:rsid w:val="00A55D7D"/>
    <w:rsid w:val="00A71F30"/>
    <w:rsid w:val="00A827EB"/>
    <w:rsid w:val="00A84F48"/>
    <w:rsid w:val="00AA3BE1"/>
    <w:rsid w:val="00AC0EC3"/>
    <w:rsid w:val="00AC17DE"/>
    <w:rsid w:val="00AC253F"/>
    <w:rsid w:val="00AD344D"/>
    <w:rsid w:val="00AF09A4"/>
    <w:rsid w:val="00AF757A"/>
    <w:rsid w:val="00B01455"/>
    <w:rsid w:val="00B210EE"/>
    <w:rsid w:val="00B3417C"/>
    <w:rsid w:val="00B43259"/>
    <w:rsid w:val="00B84B43"/>
    <w:rsid w:val="00B97773"/>
    <w:rsid w:val="00BD0A59"/>
    <w:rsid w:val="00BD3367"/>
    <w:rsid w:val="00BE2CE0"/>
    <w:rsid w:val="00BE3F7F"/>
    <w:rsid w:val="00BE73E8"/>
    <w:rsid w:val="00C01A5F"/>
    <w:rsid w:val="00C0513D"/>
    <w:rsid w:val="00C508B1"/>
    <w:rsid w:val="00C73D86"/>
    <w:rsid w:val="00CC3EDF"/>
    <w:rsid w:val="00CE7DC4"/>
    <w:rsid w:val="00CF3869"/>
    <w:rsid w:val="00D35148"/>
    <w:rsid w:val="00D43116"/>
    <w:rsid w:val="00D4384B"/>
    <w:rsid w:val="00D57E57"/>
    <w:rsid w:val="00D66D03"/>
    <w:rsid w:val="00DD6554"/>
    <w:rsid w:val="00DF5428"/>
    <w:rsid w:val="00E00A58"/>
    <w:rsid w:val="00E078ED"/>
    <w:rsid w:val="00E14DE0"/>
    <w:rsid w:val="00E150EC"/>
    <w:rsid w:val="00E23FC3"/>
    <w:rsid w:val="00E34AC9"/>
    <w:rsid w:val="00E53021"/>
    <w:rsid w:val="00E65689"/>
    <w:rsid w:val="00E71CC5"/>
    <w:rsid w:val="00F31D22"/>
    <w:rsid w:val="00F44324"/>
    <w:rsid w:val="00F82DAD"/>
    <w:rsid w:val="00F928A5"/>
    <w:rsid w:val="00F92E2C"/>
    <w:rsid w:val="00FA30D1"/>
    <w:rsid w:val="00FB58A6"/>
    <w:rsid w:val="00FC469F"/>
    <w:rsid w:val="00FF403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38AFCF"/>
  <w15:chartTrackingRefBased/>
  <w15:docId w15:val="{E1891958-E01B-4F44-ABCC-32D4359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nhold tekst"/>
    <w:qFormat/>
    <w:rsid w:val="005D46BB"/>
    <w:pPr>
      <w:spacing w:after="0" w:line="240" w:lineRule="auto"/>
    </w:pPr>
    <w:rPr>
      <w:rFonts w:ascii="Segoe UI Semilight" w:hAnsi="Segoe UI Semilight"/>
    </w:rPr>
  </w:style>
  <w:style w:type="paragraph" w:styleId="Overskrift1">
    <w:name w:val="heading 1"/>
    <w:aliases w:val="kapitteloverskrift"/>
    <w:basedOn w:val="Normal"/>
    <w:next w:val="Normal"/>
    <w:link w:val="Overskrift1Tegn"/>
    <w:uiPriority w:val="9"/>
    <w:qFormat/>
    <w:rsid w:val="00AF09A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aliases w:val="Underoverskrift"/>
    <w:basedOn w:val="Normal"/>
    <w:next w:val="Normal"/>
    <w:link w:val="Overskrift2Tegn"/>
    <w:uiPriority w:val="9"/>
    <w:unhideWhenUsed/>
    <w:qFormat/>
    <w:rsid w:val="001564D1"/>
    <w:pPr>
      <w:keepNext/>
      <w:keepLines/>
      <w:numPr>
        <w:ilvl w:val="1"/>
        <w:numId w:val="1"/>
      </w:numPr>
      <w:spacing w:before="360"/>
      <w:outlineLvl w:val="1"/>
    </w:pPr>
    <w:rPr>
      <w:rFonts w:eastAsia="Yu Gothic UI Semilight" w:cstheme="majorBidi"/>
      <w:b/>
      <w:bC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7358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5D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5D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5D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5D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5D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5D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kapitteloverskrift Tegn"/>
    <w:basedOn w:val="Standardskriftforavsnitt"/>
    <w:link w:val="Overskrift1"/>
    <w:uiPriority w:val="9"/>
    <w:rsid w:val="00AF09A4"/>
    <w:rPr>
      <w:rFonts w:ascii="Segoe UI Semilight" w:eastAsiaTheme="majorEastAsia" w:hAnsi="Segoe UI Semilight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aliases w:val="Underoverskrift Tegn"/>
    <w:basedOn w:val="Standardskriftforavsnitt"/>
    <w:link w:val="Overskrift2"/>
    <w:uiPriority w:val="9"/>
    <w:rsid w:val="001564D1"/>
    <w:rPr>
      <w:rFonts w:ascii="Segoe UI Semilight" w:eastAsia="Yu Gothic UI Semilight" w:hAnsi="Segoe UI Semilight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7358"/>
    <w:rPr>
      <w:rFonts w:ascii="Segoe UI Semilight" w:eastAsiaTheme="majorEastAsia" w:hAnsi="Segoe UI Semilight" w:cstheme="majorBidi"/>
      <w:b/>
      <w:bCs/>
      <w:color w:val="000000" w:themeColor="tex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5D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5D7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5D7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5D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5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nhideWhenUsed/>
    <w:qFormat/>
    <w:rsid w:val="00A55D7D"/>
    <w:pPr>
      <w:spacing w:after="200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55D7D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5D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5D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5D7D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A55D7D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A55D7D"/>
    <w:rPr>
      <w:i/>
      <w:iCs/>
      <w:color w:val="auto"/>
    </w:rPr>
  </w:style>
  <w:style w:type="paragraph" w:styleId="Ingenmellomrom">
    <w:name w:val="No Spacing"/>
    <w:aliases w:val="OVERSKRIFT 3"/>
    <w:link w:val="IngenmellomromTegn"/>
    <w:uiPriority w:val="1"/>
    <w:qFormat/>
    <w:rsid w:val="00A55D7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55D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55D7D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5D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5D7D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A55D7D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55D7D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6F0A84"/>
    <w:rPr>
      <w:rFonts w:ascii="Yu Gothic UI Semilight" w:hAnsi="Yu Gothic UI Semilight"/>
      <w:smallCaps/>
      <w:color w:val="404040" w:themeColor="text1" w:themeTint="BF"/>
      <w:sz w:val="28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A55D7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A55D7D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5D7D"/>
    <w:pPr>
      <w:outlineLvl w:val="9"/>
    </w:pPr>
  </w:style>
  <w:style w:type="paragraph" w:customStyle="1" w:styleId="Overskrift2MAL">
    <w:name w:val="Overskrift 2 MAL"/>
    <w:basedOn w:val="Overskrift2"/>
    <w:link w:val="Overskrift2MALTegn"/>
    <w:rsid w:val="00A55D7D"/>
  </w:style>
  <w:style w:type="paragraph" w:customStyle="1" w:styleId="Stil1">
    <w:name w:val="Stil1"/>
    <w:basedOn w:val="Overskrift3"/>
    <w:link w:val="Stil1Tegn"/>
    <w:qFormat/>
    <w:rsid w:val="00A55D7D"/>
  </w:style>
  <w:style w:type="character" w:customStyle="1" w:styleId="Overskrift2MALTegn">
    <w:name w:val="Overskrift 2 MAL Tegn"/>
    <w:basedOn w:val="Overskrift2Tegn"/>
    <w:link w:val="Overskrift2MAL"/>
    <w:rsid w:val="00A55D7D"/>
    <w:rPr>
      <w:rFonts w:ascii="Segoe UI Semilight" w:eastAsia="Yu Gothic UI Semilight" w:hAnsi="Segoe UI Semilight" w:cstheme="majorBidi"/>
      <w:b/>
      <w:bCs/>
      <w:color w:val="000000" w:themeColor="text1"/>
      <w:sz w:val="28"/>
      <w:szCs w:val="28"/>
    </w:rPr>
  </w:style>
  <w:style w:type="paragraph" w:customStyle="1" w:styleId="Malgun">
    <w:name w:val="Malgun"/>
    <w:basedOn w:val="Normal"/>
    <w:link w:val="MalgunTegn"/>
    <w:qFormat/>
    <w:rsid w:val="001564D1"/>
    <w:pPr>
      <w:spacing w:after="160"/>
      <w:jc w:val="both"/>
    </w:pPr>
    <w:rPr>
      <w:rFonts w:ascii="Malgun Gothic" w:eastAsia="Malgun Gothic Semilight" w:hAnsi="Malgun Gothic" w:cs="Malgun Gothic Semilight"/>
      <w:sz w:val="20"/>
    </w:rPr>
  </w:style>
  <w:style w:type="character" w:customStyle="1" w:styleId="Stil1Tegn">
    <w:name w:val="Stil1 Tegn"/>
    <w:basedOn w:val="Overskrift3Tegn"/>
    <w:link w:val="Stil1"/>
    <w:rsid w:val="00A55D7D"/>
    <w:rPr>
      <w:rFonts w:ascii="Segoe UI Semilight" w:eastAsiaTheme="majorEastAsia" w:hAnsi="Segoe UI Semilight" w:cstheme="majorBidi"/>
      <w:b/>
      <w:bCs/>
      <w:color w:val="000000" w:themeColor="text1"/>
      <w:sz w:val="24"/>
    </w:rPr>
  </w:style>
  <w:style w:type="character" w:customStyle="1" w:styleId="MalgunTegn">
    <w:name w:val="Malgun Tegn"/>
    <w:basedOn w:val="Standardskriftforavsnitt"/>
    <w:link w:val="Malgun"/>
    <w:rsid w:val="001564D1"/>
    <w:rPr>
      <w:rFonts w:ascii="Malgun Gothic" w:eastAsia="Malgun Gothic Semilight" w:hAnsi="Malgun Gothic" w:cs="Malgun Gothic Semilight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2273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7358"/>
    <w:rPr>
      <w:rFonts w:ascii="Yu Gothic UI Semilight" w:hAnsi="Yu Gothic UI Semilight"/>
    </w:rPr>
  </w:style>
  <w:style w:type="paragraph" w:styleId="Bunntekst">
    <w:name w:val="footer"/>
    <w:basedOn w:val="Normal"/>
    <w:link w:val="BunntekstTegn"/>
    <w:uiPriority w:val="99"/>
    <w:unhideWhenUsed/>
    <w:rsid w:val="002273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7358"/>
    <w:rPr>
      <w:rFonts w:ascii="Yu Gothic UI Semilight" w:hAnsi="Yu Gothic UI Semilight"/>
    </w:rPr>
  </w:style>
  <w:style w:type="character" w:customStyle="1" w:styleId="IngenmellomromTegn">
    <w:name w:val="Ingen mellomrom Tegn"/>
    <w:aliases w:val="OVERSKRIFT 3 Tegn"/>
    <w:basedOn w:val="Standardskriftforavsnitt"/>
    <w:link w:val="Ingenmellomrom"/>
    <w:uiPriority w:val="1"/>
    <w:rsid w:val="00227358"/>
  </w:style>
  <w:style w:type="paragraph" w:customStyle="1" w:styleId="StilMalgul">
    <w:name w:val="StilMalgul"/>
    <w:basedOn w:val="Ingenmellomrom"/>
    <w:link w:val="StilMalgulTegn"/>
    <w:qFormat/>
    <w:rsid w:val="00227358"/>
    <w:rPr>
      <w:rFonts w:ascii="Malgun Gothic" w:hAnsi="Malgun Gothic"/>
      <w:b/>
      <w:sz w:val="36"/>
      <w:lang w:eastAsia="nb-NO"/>
    </w:rPr>
  </w:style>
  <w:style w:type="character" w:customStyle="1" w:styleId="StilMalgulTegn">
    <w:name w:val="StilMalgul Tegn"/>
    <w:basedOn w:val="IngenmellomromTegn"/>
    <w:link w:val="StilMalgul"/>
    <w:rsid w:val="00227358"/>
    <w:rPr>
      <w:rFonts w:ascii="Malgun Gothic" w:hAnsi="Malgun Gothic"/>
      <w:b/>
      <w:sz w:val="36"/>
      <w:lang w:eastAsia="nb-NO"/>
    </w:rPr>
  </w:style>
  <w:style w:type="table" w:styleId="Tabellrutenett">
    <w:name w:val="Table Grid"/>
    <w:basedOn w:val="Vanligtabell"/>
    <w:uiPriority w:val="39"/>
    <w:rsid w:val="00D35148"/>
    <w:pPr>
      <w:spacing w:after="0" w:line="240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3F7F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AD344D"/>
    <w:rPr>
      <w:rFonts w:ascii="Cambria" w:eastAsiaTheme="minorHAnsi" w:hAnsi="Cambri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D344D"/>
    <w:rPr>
      <w:rFonts w:ascii="Cambria" w:eastAsiaTheme="minorHAnsi" w:hAnsi="Cambria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unhideWhenUsed/>
    <w:rsid w:val="00AD344D"/>
    <w:rPr>
      <w:vertAlign w:val="superscript"/>
    </w:rPr>
  </w:style>
  <w:style w:type="table" w:customStyle="1" w:styleId="Tabellrutenett9">
    <w:name w:val="Tabellrutenett9"/>
    <w:basedOn w:val="Vanligtabell"/>
    <w:next w:val="Tabellrutenett"/>
    <w:uiPriority w:val="39"/>
    <w:rsid w:val="002D7B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287FA9"/>
    <w:pPr>
      <w:spacing w:after="100"/>
    </w:pPr>
    <w:rPr>
      <w:b/>
      <w:sz w:val="20"/>
    </w:rPr>
  </w:style>
  <w:style w:type="paragraph" w:styleId="INNH2">
    <w:name w:val="toc 2"/>
    <w:basedOn w:val="Normal"/>
    <w:next w:val="Normal"/>
    <w:autoRedefine/>
    <w:uiPriority w:val="39"/>
    <w:unhideWhenUsed/>
    <w:rsid w:val="006A4C20"/>
    <w:pPr>
      <w:spacing w:after="100"/>
      <w:ind w:left="220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6A4C20"/>
    <w:pPr>
      <w:spacing w:after="100"/>
      <w:ind w:left="44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6A4C20"/>
    <w:rPr>
      <w:color w:val="0563C1" w:themeColor="hyperlink"/>
      <w:u w:val="single"/>
    </w:rPr>
  </w:style>
  <w:style w:type="paragraph" w:customStyle="1" w:styleId="MMTopic4">
    <w:name w:val="MM Topic 4"/>
    <w:basedOn w:val="Normal"/>
    <w:link w:val="MMTopic4Tegn"/>
    <w:rsid w:val="001406A2"/>
    <w:pPr>
      <w:spacing w:after="200" w:line="276" w:lineRule="auto"/>
    </w:pPr>
    <w:rPr>
      <w:rFonts w:asciiTheme="minorHAnsi" w:eastAsiaTheme="minorHAnsi" w:hAnsiTheme="minorHAnsi"/>
    </w:rPr>
  </w:style>
  <w:style w:type="character" w:customStyle="1" w:styleId="MMTopic4Tegn">
    <w:name w:val="MM Topic 4 Tegn"/>
    <w:basedOn w:val="Standardskriftforavsnitt"/>
    <w:link w:val="MMTopic4"/>
    <w:rsid w:val="001406A2"/>
    <w:rPr>
      <w:rFonts w:eastAsiaTheme="minorHAnsi"/>
    </w:rPr>
  </w:style>
  <w:style w:type="table" w:styleId="Rutenettabelllys">
    <w:name w:val="Grid Table Light"/>
    <w:basedOn w:val="Vanligtabell"/>
    <w:uiPriority w:val="40"/>
    <w:rsid w:val="005D46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D46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854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549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5497"/>
    <w:rPr>
      <w:rFonts w:ascii="Segoe UI Semilight" w:hAnsi="Segoe UI Semilight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54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5497"/>
    <w:rPr>
      <w:rFonts w:ascii="Segoe UI Semilight" w:hAnsi="Segoe UI Semilight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549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49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080945"/>
  </w:style>
  <w:style w:type="character" w:styleId="Fulgthyperkobling">
    <w:name w:val="FollowedHyperlink"/>
    <w:basedOn w:val="Standardskriftforavsnitt"/>
    <w:uiPriority w:val="99"/>
    <w:semiHidden/>
    <w:unhideWhenUsed/>
    <w:rsid w:val="00967327"/>
    <w:rPr>
      <w:color w:val="954F72" w:themeColor="followedHyperlink"/>
      <w:u w:val="single"/>
    </w:rPr>
  </w:style>
  <w:style w:type="table" w:customStyle="1" w:styleId="TableGrid">
    <w:name w:val="TableGrid"/>
    <w:rsid w:val="00A827EB"/>
    <w:pPr>
      <w:spacing w:after="0" w:line="240" w:lineRule="auto"/>
    </w:pPr>
    <w:rPr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1C95-498B-4361-A3D9-6A9F5E0EC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B3157-7BC6-4DFA-9993-9E8F4FDC0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704CB-D25B-4D12-ADDF-0269BECF74A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0700838c-61dd-44c1-80ec-cfa82b11d5b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F6E571-6C00-4D53-B01F-834007DC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Kolseth Rian</dc:creator>
  <cp:keywords/>
  <dc:description/>
  <cp:lastModifiedBy>Berit Gåsbakk</cp:lastModifiedBy>
  <cp:revision>2</cp:revision>
  <cp:lastPrinted>2024-10-11T06:15:00Z</cp:lastPrinted>
  <dcterms:created xsi:type="dcterms:W3CDTF">2024-11-04T11:26:00Z</dcterms:created>
  <dcterms:modified xsi:type="dcterms:W3CDTF">2024-11-04T11:26:00Z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